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CAE" w:rsidRPr="00545B23" w:rsidRDefault="005A4813" w:rsidP="009E3CAE">
      <w:pPr>
        <w:jc w:val="right"/>
        <w:rPr>
          <w:b/>
          <w:bCs/>
          <w:sz w:val="32"/>
          <w:szCs w:val="32"/>
        </w:rPr>
      </w:pPr>
      <w:r w:rsidRPr="00545B23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108585</wp:posOffset>
            </wp:positionV>
            <wp:extent cx="431800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5B23">
        <w:rPr>
          <w:b/>
          <w:bCs/>
          <w:color w:val="FFFFFF" w:themeColor="background1"/>
        </w:rPr>
        <w:t>ПРОЄКТ</w:t>
      </w:r>
      <w:r w:rsidR="009E3CAE" w:rsidRPr="00545B23">
        <w:rPr>
          <w:b/>
          <w:bCs/>
          <w:sz w:val="32"/>
          <w:szCs w:val="32"/>
        </w:rPr>
        <w:t xml:space="preserve"> </w:t>
      </w:r>
    </w:p>
    <w:p w:rsidR="005A4813" w:rsidRPr="00545B23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545B23" w:rsidRDefault="005A4813" w:rsidP="007F2B37">
      <w:pPr>
        <w:rPr>
          <w:b/>
          <w:bCs/>
          <w:sz w:val="16"/>
          <w:szCs w:val="16"/>
        </w:rPr>
      </w:pPr>
    </w:p>
    <w:p w:rsidR="00360DF3" w:rsidRDefault="00360DF3" w:rsidP="00360DF3">
      <w:pPr>
        <w:spacing w:line="276" w:lineRule="auto"/>
        <w:jc w:val="center"/>
        <w:rPr>
          <w:b/>
          <w:bCs/>
          <w:szCs w:val="28"/>
        </w:rPr>
      </w:pPr>
    </w:p>
    <w:p w:rsidR="005A4813" w:rsidRPr="00545B23" w:rsidRDefault="003836B8" w:rsidP="00360DF3">
      <w:pPr>
        <w:spacing w:line="276" w:lineRule="auto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УКРАЇН</w:t>
      </w:r>
      <w:r w:rsidR="005A4813" w:rsidRPr="00545B23">
        <w:rPr>
          <w:b/>
          <w:bCs/>
          <w:szCs w:val="28"/>
        </w:rPr>
        <w:t>А</w:t>
      </w:r>
    </w:p>
    <w:p w:rsidR="005A4813" w:rsidRPr="00545B23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545B23">
        <w:rPr>
          <w:b/>
          <w:bCs/>
          <w:szCs w:val="28"/>
        </w:rPr>
        <w:t>КЕГИЧІВСЬКА СЕЛИЩНА</w:t>
      </w:r>
      <w:r w:rsidR="005A4813" w:rsidRPr="00545B23">
        <w:rPr>
          <w:b/>
          <w:bCs/>
          <w:szCs w:val="28"/>
        </w:rPr>
        <w:t xml:space="preserve"> РАДА</w:t>
      </w:r>
    </w:p>
    <w:p w:rsidR="005A4813" w:rsidRPr="00545B23" w:rsidRDefault="007F2B37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CC31EA">
        <w:rPr>
          <w:b/>
          <w:bCs/>
          <w:szCs w:val="28"/>
        </w:rPr>
        <w:t>ХХV</w:t>
      </w:r>
      <w:r w:rsidRPr="00CC31EA">
        <w:rPr>
          <w:b/>
          <w:szCs w:val="28"/>
        </w:rPr>
        <w:t>III</w:t>
      </w:r>
      <w:r w:rsidR="0055015C" w:rsidRPr="00545B23">
        <w:rPr>
          <w:b/>
          <w:bCs/>
          <w:szCs w:val="28"/>
        </w:rPr>
        <w:t xml:space="preserve"> ПОЗАЧЕРГОВ</w:t>
      </w:r>
      <w:r w:rsidR="00543197" w:rsidRPr="00545B23">
        <w:rPr>
          <w:b/>
          <w:bCs/>
          <w:szCs w:val="28"/>
        </w:rPr>
        <w:t>А</w:t>
      </w:r>
      <w:r w:rsidR="0055015C" w:rsidRPr="00545B23">
        <w:rPr>
          <w:b/>
          <w:bCs/>
          <w:szCs w:val="28"/>
        </w:rPr>
        <w:t xml:space="preserve"> </w:t>
      </w:r>
      <w:r w:rsidR="003836B8" w:rsidRPr="00545B23">
        <w:rPr>
          <w:b/>
          <w:bCs/>
          <w:szCs w:val="28"/>
        </w:rPr>
        <w:t>СЕСІЯ</w:t>
      </w:r>
      <w:r w:rsidR="005A4813" w:rsidRPr="00545B23">
        <w:rPr>
          <w:b/>
          <w:bCs/>
          <w:szCs w:val="28"/>
        </w:rPr>
        <w:t xml:space="preserve"> VIIІ СКЛИКАННЯ</w:t>
      </w:r>
    </w:p>
    <w:p w:rsidR="005A4813" w:rsidRPr="00545B23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545B23">
        <w:rPr>
          <w:b/>
          <w:bCs/>
          <w:szCs w:val="28"/>
        </w:rPr>
        <w:t>РІШЕНН</w:t>
      </w:r>
      <w:r w:rsidR="005A4813" w:rsidRPr="00545B23">
        <w:rPr>
          <w:b/>
          <w:bCs/>
          <w:szCs w:val="28"/>
        </w:rPr>
        <w:t>Я</w:t>
      </w:r>
    </w:p>
    <w:p w:rsidR="00873FBE" w:rsidRPr="00545B23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545B23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Pr="00701EE2" w:rsidRDefault="007F2B37" w:rsidP="00873FBE">
      <w:pPr>
        <w:rPr>
          <w:b/>
          <w:bCs/>
          <w:color w:val="FFFFFF" w:themeColor="background1"/>
          <w:sz w:val="16"/>
          <w:szCs w:val="16"/>
        </w:rPr>
      </w:pPr>
      <w:r>
        <w:rPr>
          <w:b/>
          <w:bCs/>
          <w:szCs w:val="28"/>
        </w:rPr>
        <w:t xml:space="preserve">09 березня 2022 року     </w:t>
      </w:r>
      <w:r w:rsidR="00873FBE" w:rsidRPr="00545B23">
        <w:rPr>
          <w:b/>
          <w:bCs/>
          <w:szCs w:val="28"/>
        </w:rPr>
        <w:tab/>
        <w:t xml:space="preserve">   </w:t>
      </w:r>
      <w:r>
        <w:rPr>
          <w:b/>
          <w:bCs/>
          <w:szCs w:val="28"/>
        </w:rPr>
        <w:t xml:space="preserve">   </w:t>
      </w:r>
      <w:r w:rsidR="00873FBE" w:rsidRPr="00545B23">
        <w:rPr>
          <w:b/>
          <w:bCs/>
          <w:szCs w:val="28"/>
        </w:rPr>
        <w:t xml:space="preserve">   с</w:t>
      </w:r>
      <w:r w:rsidR="00360DF3">
        <w:rPr>
          <w:b/>
          <w:bCs/>
          <w:szCs w:val="28"/>
        </w:rPr>
        <w:t xml:space="preserve">мт Кегичівка  </w:t>
      </w:r>
      <w:r w:rsidR="00360DF3">
        <w:rPr>
          <w:b/>
          <w:bCs/>
          <w:szCs w:val="28"/>
        </w:rPr>
        <w:tab/>
      </w:r>
      <w:r w:rsidR="00360DF3">
        <w:rPr>
          <w:b/>
          <w:bCs/>
          <w:szCs w:val="28"/>
        </w:rPr>
        <w:tab/>
        <w:t xml:space="preserve">             </w:t>
      </w:r>
      <w:r>
        <w:rPr>
          <w:b/>
          <w:bCs/>
          <w:szCs w:val="28"/>
        </w:rPr>
        <w:t xml:space="preserve">          </w:t>
      </w:r>
      <w:r w:rsidR="00873FBE" w:rsidRPr="00545B23">
        <w:rPr>
          <w:b/>
          <w:bCs/>
          <w:szCs w:val="28"/>
        </w:rPr>
        <w:t>№</w:t>
      </w:r>
      <w:r w:rsidR="00360DF3" w:rsidRPr="00701EE2">
        <w:rPr>
          <w:b/>
          <w:bCs/>
          <w:szCs w:val="28"/>
        </w:rPr>
        <w:t xml:space="preserve"> </w:t>
      </w:r>
      <w:r w:rsidR="00360DF3" w:rsidRPr="00701EE2">
        <w:rPr>
          <w:b/>
          <w:bCs/>
          <w:color w:val="FFFFFF" w:themeColor="background1"/>
          <w:szCs w:val="28"/>
        </w:rPr>
        <w:t>6427</w:t>
      </w:r>
    </w:p>
    <w:p w:rsidR="005A4813" w:rsidRPr="00545B23" w:rsidRDefault="005A4813" w:rsidP="005A4813">
      <w:pPr>
        <w:jc w:val="both"/>
        <w:rPr>
          <w:b/>
          <w:bCs/>
          <w:szCs w:val="28"/>
        </w:rPr>
      </w:pPr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545B23" w:rsidRDefault="00403A9D" w:rsidP="00403A9D">
      <w:pPr>
        <w:ind w:right="5524"/>
        <w:jc w:val="both"/>
        <w:rPr>
          <w:b/>
          <w:bCs/>
          <w:sz w:val="24"/>
        </w:rPr>
      </w:pPr>
      <w:r w:rsidRPr="00545B23">
        <w:rPr>
          <w:b/>
          <w:bCs/>
          <w:sz w:val="24"/>
        </w:rPr>
        <w:t xml:space="preserve">Про </w:t>
      </w:r>
      <w:r w:rsidR="00545B23" w:rsidRPr="00545B23">
        <w:rPr>
          <w:b/>
          <w:bCs/>
          <w:sz w:val="24"/>
        </w:rPr>
        <w:t>внесення змін до</w:t>
      </w:r>
      <w:r w:rsidRPr="00545B23">
        <w:rPr>
          <w:b/>
          <w:bCs/>
          <w:sz w:val="24"/>
        </w:rPr>
        <w:t xml:space="preserve"> Програми  територіальної оборони Кегичівської селищної ради  на 2022 – 2023 роки</w:t>
      </w:r>
    </w:p>
    <w:p w:rsidR="00BE495A" w:rsidRPr="00811DEC" w:rsidRDefault="00BE495A" w:rsidP="005A4813">
      <w:pPr>
        <w:ind w:right="5524"/>
        <w:rPr>
          <w:sz w:val="48"/>
          <w:szCs w:val="28"/>
        </w:rPr>
      </w:pPr>
    </w:p>
    <w:p w:rsidR="005A4813" w:rsidRPr="00545B23" w:rsidRDefault="00545B23" w:rsidP="00A97CC7">
      <w:pPr>
        <w:ind w:firstLine="561"/>
        <w:jc w:val="both"/>
        <w:rPr>
          <w:szCs w:val="28"/>
        </w:rPr>
      </w:pPr>
      <w:r w:rsidRPr="00545B23">
        <w:t xml:space="preserve">На виконання </w:t>
      </w:r>
      <w:r w:rsidR="00811DEC">
        <w:t>листа</w:t>
      </w:r>
      <w:r w:rsidRPr="00545B23">
        <w:t xml:space="preserve"> </w:t>
      </w:r>
      <w:proofErr w:type="spellStart"/>
      <w:r w:rsidRPr="00545B23">
        <w:t>Красноградської</w:t>
      </w:r>
      <w:proofErr w:type="spellEnd"/>
      <w:r w:rsidRPr="00545B23">
        <w:t xml:space="preserve"> районної військової адміністрації </w:t>
      </w:r>
      <w:r w:rsidR="007F2B37">
        <w:t xml:space="preserve">            </w:t>
      </w:r>
      <w:r w:rsidRPr="00545B23">
        <w:t xml:space="preserve">від </w:t>
      </w:r>
      <w:r w:rsidR="00811DEC">
        <w:t>08</w:t>
      </w:r>
      <w:r w:rsidRPr="00545B23">
        <w:t xml:space="preserve"> березня 2022 року №</w:t>
      </w:r>
      <w:r w:rsidR="009A1886">
        <w:t xml:space="preserve"> </w:t>
      </w:r>
      <w:r w:rsidR="00811DEC">
        <w:t>01-32/394</w:t>
      </w:r>
      <w:r w:rsidRPr="00545B23">
        <w:t xml:space="preserve">, </w:t>
      </w:r>
      <w:r w:rsidR="00D07050" w:rsidRPr="00545B23">
        <w:t>керуючись</w:t>
      </w:r>
      <w:r w:rsidR="00CD34D0" w:rsidRPr="00545B23">
        <w:rPr>
          <w:bCs/>
        </w:rPr>
        <w:t xml:space="preserve">  статтями  4, 10, 25-26, 42, 46, 59  Закону  України  «Про міс</w:t>
      </w:r>
      <w:r w:rsidR="0055015C" w:rsidRPr="00545B23">
        <w:rPr>
          <w:bCs/>
        </w:rPr>
        <w:t>цеве самоврядування в Україні»</w:t>
      </w:r>
      <w:r w:rsidR="00D07050" w:rsidRPr="00545B23">
        <w:t xml:space="preserve">, </w:t>
      </w:r>
      <w:r w:rsidR="005A4813" w:rsidRPr="00545B23">
        <w:t>Кегичівська селищна рада</w:t>
      </w:r>
    </w:p>
    <w:p w:rsidR="005A4813" w:rsidRPr="00463C23" w:rsidRDefault="005A4813" w:rsidP="005A4813">
      <w:pPr>
        <w:ind w:firstLine="561"/>
        <w:jc w:val="both"/>
        <w:rPr>
          <w:color w:val="000000" w:themeColor="text1"/>
          <w:sz w:val="32"/>
          <w:szCs w:val="28"/>
        </w:rPr>
      </w:pPr>
    </w:p>
    <w:p w:rsidR="005A4813" w:rsidRPr="00463C23" w:rsidRDefault="005A4813" w:rsidP="00873FBE">
      <w:pPr>
        <w:jc w:val="center"/>
        <w:rPr>
          <w:b/>
          <w:bCs/>
          <w:color w:val="000000" w:themeColor="text1"/>
          <w:spacing w:val="20"/>
        </w:rPr>
      </w:pPr>
      <w:r w:rsidRPr="00463C23">
        <w:rPr>
          <w:b/>
          <w:bCs/>
          <w:color w:val="000000" w:themeColor="text1"/>
          <w:spacing w:val="20"/>
        </w:rPr>
        <w:t>ВИРІШИЛА:</w:t>
      </w:r>
    </w:p>
    <w:p w:rsidR="001F2FCF" w:rsidRPr="00463C23" w:rsidRDefault="001F2FCF" w:rsidP="002D3C67">
      <w:pPr>
        <w:ind w:firstLine="561"/>
        <w:jc w:val="center"/>
        <w:rPr>
          <w:b/>
          <w:bCs/>
          <w:color w:val="000000" w:themeColor="text1"/>
          <w:spacing w:val="20"/>
          <w:sz w:val="32"/>
          <w:szCs w:val="28"/>
        </w:rPr>
      </w:pPr>
      <w:bookmarkStart w:id="0" w:name="_GoBack"/>
    </w:p>
    <w:bookmarkEnd w:id="0"/>
    <w:p w:rsidR="00545B23" w:rsidRPr="009A1886" w:rsidRDefault="00545B23" w:rsidP="009A1886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color w:val="000000" w:themeColor="text1"/>
        </w:rPr>
      </w:pPr>
      <w:r w:rsidRPr="00463C23">
        <w:rPr>
          <w:color w:val="000000" w:themeColor="text1"/>
        </w:rPr>
        <w:t xml:space="preserve">Внести зміни до </w:t>
      </w:r>
      <w:r w:rsidRPr="00463C23">
        <w:rPr>
          <w:color w:val="000000" w:themeColor="text1"/>
          <w:szCs w:val="28"/>
        </w:rPr>
        <w:t>Програми</w:t>
      </w:r>
      <w:r w:rsidR="00C53301" w:rsidRPr="00463C23">
        <w:rPr>
          <w:color w:val="000000" w:themeColor="text1"/>
        </w:rPr>
        <w:t xml:space="preserve"> </w:t>
      </w:r>
      <w:r w:rsidR="00C53301" w:rsidRPr="00463C23">
        <w:rPr>
          <w:color w:val="000000" w:themeColor="text1"/>
          <w:szCs w:val="28"/>
        </w:rPr>
        <w:t>територіальної оборони Кегичівської селищної ради  на 2022 – 2023 роки</w:t>
      </w:r>
      <w:r w:rsidRPr="00463C23">
        <w:rPr>
          <w:color w:val="000000" w:themeColor="text1"/>
          <w:szCs w:val="28"/>
        </w:rPr>
        <w:t xml:space="preserve"> (далі – Програма) затвердженої рішенням XXVI сесії VIII скликання Кегичівської селищної ради від 18 лютого 2022 року №6444</w:t>
      </w:r>
      <w:r w:rsidR="00811DEC">
        <w:rPr>
          <w:color w:val="000000" w:themeColor="text1"/>
          <w:szCs w:val="28"/>
        </w:rPr>
        <w:t xml:space="preserve"> (зі змінами)</w:t>
      </w:r>
      <w:r w:rsidRPr="00463C23">
        <w:rPr>
          <w:color w:val="000000" w:themeColor="text1"/>
          <w:szCs w:val="28"/>
        </w:rPr>
        <w:t xml:space="preserve">, </w:t>
      </w:r>
      <w:r w:rsidR="009A1886">
        <w:rPr>
          <w:color w:val="000000" w:themeColor="text1"/>
          <w:szCs w:val="28"/>
        </w:rPr>
        <w:t xml:space="preserve">виклавши </w:t>
      </w:r>
      <w:r w:rsidR="009A1886">
        <w:rPr>
          <w:color w:val="000000" w:themeColor="text1"/>
        </w:rPr>
        <w:t>Розділ</w:t>
      </w:r>
      <w:r w:rsidR="00463C23" w:rsidRPr="009A1886">
        <w:rPr>
          <w:color w:val="000000" w:themeColor="text1"/>
        </w:rPr>
        <w:t xml:space="preserve"> 7 «Фінансування програми» </w:t>
      </w:r>
      <w:r w:rsidR="009A1886">
        <w:rPr>
          <w:color w:val="000000" w:themeColor="text1"/>
        </w:rPr>
        <w:t>в такій</w:t>
      </w:r>
      <w:r w:rsidR="00463C23" w:rsidRPr="009A1886">
        <w:rPr>
          <w:color w:val="000000" w:themeColor="text1"/>
        </w:rPr>
        <w:t xml:space="preserve"> редакції:</w:t>
      </w: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Cs w:val="20"/>
          <w:lang w:eastAsia="zh-CN"/>
        </w:rPr>
      </w:pPr>
      <w:r w:rsidRPr="00463C23">
        <w:rPr>
          <w:color w:val="000000" w:themeColor="text1"/>
          <w:szCs w:val="20"/>
          <w:lang w:eastAsia="zh-CN"/>
        </w:rPr>
        <w:t>«Фінансування заходів Програми здійснюється за рахунок коштів бюджету Кегичівської селищної територіальної громади в межах наявного фінансування, а також інших джерел, не заборонених чинним законодавством України.</w:t>
      </w:r>
    </w:p>
    <w:p w:rsidR="00463C23" w:rsidRPr="00463C23" w:rsidRDefault="00463C23" w:rsidP="00463C23">
      <w:pPr>
        <w:suppressAutoHyphens/>
        <w:ind w:right="3" w:firstLine="567"/>
        <w:jc w:val="both"/>
        <w:rPr>
          <w:color w:val="000000" w:themeColor="text1"/>
          <w:sz w:val="8"/>
          <w:szCs w:val="20"/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812"/>
        <w:gridCol w:w="3118"/>
      </w:tblGrid>
      <w:tr w:rsidR="00463C23" w:rsidRPr="00463C23" w:rsidTr="00BA0088">
        <w:trPr>
          <w:trHeight w:val="699"/>
        </w:trPr>
        <w:tc>
          <w:tcPr>
            <w:tcW w:w="709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№ з/п</w:t>
            </w:r>
          </w:p>
        </w:tc>
        <w:tc>
          <w:tcPr>
            <w:tcW w:w="5812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Напрямки фінансування</w:t>
            </w:r>
          </w:p>
        </w:tc>
        <w:tc>
          <w:tcPr>
            <w:tcW w:w="3118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 xml:space="preserve">Орієнтовна потреба в коштах (в межах наявного фінансування) </w:t>
            </w:r>
          </w:p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b/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b/>
                <w:color w:val="000000" w:themeColor="text1"/>
                <w:sz w:val="24"/>
                <w:szCs w:val="28"/>
                <w:lang w:eastAsia="zh-CN"/>
              </w:rPr>
              <w:t>тис. грн.</w:t>
            </w:r>
          </w:p>
        </w:tc>
      </w:tr>
      <w:tr w:rsidR="00463C23" w:rsidRPr="00463C23" w:rsidTr="00BA0088">
        <w:tc>
          <w:tcPr>
            <w:tcW w:w="709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1. </w:t>
            </w:r>
          </w:p>
        </w:tc>
        <w:tc>
          <w:tcPr>
            <w:tcW w:w="5812" w:type="dxa"/>
          </w:tcPr>
          <w:p w:rsidR="00463C23" w:rsidRPr="00463C23" w:rsidRDefault="00463C23" w:rsidP="00BA0088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субвенції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Красноградському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районному бюджету щодо забезпечення функціонування штабу батальйону ТРО №121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Красноградського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району </w:t>
            </w:r>
          </w:p>
        </w:tc>
        <w:tc>
          <w:tcPr>
            <w:tcW w:w="3118" w:type="dxa"/>
          </w:tcPr>
          <w:p w:rsidR="00463C23" w:rsidRPr="00463C23" w:rsidRDefault="00463C23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200,000   </w:t>
            </w:r>
          </w:p>
        </w:tc>
      </w:tr>
      <w:tr w:rsidR="00BA0088" w:rsidRPr="00463C23" w:rsidTr="00BA0088">
        <w:tc>
          <w:tcPr>
            <w:tcW w:w="709" w:type="dxa"/>
          </w:tcPr>
          <w:p w:rsidR="00BA0088" w:rsidRPr="00463C23" w:rsidRDefault="00BA0088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2. </w:t>
            </w:r>
          </w:p>
        </w:tc>
        <w:tc>
          <w:tcPr>
            <w:tcW w:w="5812" w:type="dxa"/>
          </w:tcPr>
          <w:p w:rsidR="00BA0088" w:rsidRPr="00463C23" w:rsidRDefault="00BA0088" w:rsidP="00BA0088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субвенції </w:t>
            </w:r>
            <w:proofErr w:type="spellStart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Красноградському</w:t>
            </w:r>
            <w:proofErr w:type="spellEnd"/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районному бюджету 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для 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121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 окремого баталь</w:t>
            </w:r>
            <w:r w:rsidR="00D20E5E">
              <w:rPr>
                <w:color w:val="000000" w:themeColor="text1"/>
                <w:sz w:val="24"/>
                <w:szCs w:val="28"/>
                <w:lang w:eastAsia="zh-CN"/>
              </w:rPr>
              <w:t>йо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>ну територіальної оборони та реалізацію заходів у сфері забезпечення оборони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 </w:t>
            </w:r>
          </w:p>
        </w:tc>
        <w:tc>
          <w:tcPr>
            <w:tcW w:w="3118" w:type="dxa"/>
          </w:tcPr>
          <w:p w:rsidR="00BA0088" w:rsidRPr="00463C23" w:rsidRDefault="00BA0088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1000,00</w:t>
            </w:r>
            <w:r w:rsidR="00CE70A7">
              <w:rPr>
                <w:color w:val="000000" w:themeColor="text1"/>
                <w:sz w:val="24"/>
                <w:szCs w:val="28"/>
                <w:lang w:eastAsia="zh-CN"/>
              </w:rPr>
              <w:t>0</w:t>
            </w:r>
          </w:p>
        </w:tc>
      </w:tr>
      <w:tr w:rsidR="00811DEC" w:rsidRPr="00463C23" w:rsidTr="00BA0088">
        <w:tc>
          <w:tcPr>
            <w:tcW w:w="709" w:type="dxa"/>
          </w:tcPr>
          <w:p w:rsidR="00811DEC" w:rsidRDefault="00811DEC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3.</w:t>
            </w:r>
          </w:p>
        </w:tc>
        <w:tc>
          <w:tcPr>
            <w:tcW w:w="5812" w:type="dxa"/>
          </w:tcPr>
          <w:p w:rsidR="00811DEC" w:rsidRPr="00463C23" w:rsidRDefault="00811DEC" w:rsidP="00811DEC">
            <w:pPr>
              <w:suppressAutoHyphens/>
              <w:jc w:val="both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Надання 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іншої 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 xml:space="preserve">субвенції районному бюджету </w:t>
            </w:r>
            <w:proofErr w:type="spellStart"/>
            <w:r>
              <w:rPr>
                <w:color w:val="000000" w:themeColor="text1"/>
                <w:sz w:val="24"/>
                <w:szCs w:val="28"/>
                <w:lang w:eastAsia="zh-CN"/>
              </w:rPr>
              <w:t>Красноградс</w:t>
            </w:r>
            <w:r w:rsidR="00BC4CF7">
              <w:rPr>
                <w:color w:val="000000" w:themeColor="text1"/>
                <w:sz w:val="24"/>
                <w:szCs w:val="28"/>
                <w:lang w:eastAsia="zh-CN"/>
              </w:rPr>
              <w:t>ького</w:t>
            </w:r>
            <w:proofErr w:type="spellEnd"/>
            <w:r w:rsidR="00BC4CF7">
              <w:rPr>
                <w:color w:val="000000" w:themeColor="text1"/>
                <w:sz w:val="24"/>
                <w:szCs w:val="28"/>
                <w:lang w:eastAsia="zh-CN"/>
              </w:rPr>
              <w:t xml:space="preserve"> району по спеціальному фон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ду для </w:t>
            </w:r>
            <w:r w:rsidRPr="00463C23">
              <w:rPr>
                <w:color w:val="000000" w:themeColor="text1"/>
                <w:sz w:val="24"/>
                <w:szCs w:val="28"/>
                <w:lang w:eastAsia="zh-CN"/>
              </w:rPr>
              <w:t>121</w:t>
            </w:r>
            <w:r>
              <w:rPr>
                <w:color w:val="000000" w:themeColor="text1"/>
                <w:sz w:val="24"/>
                <w:szCs w:val="28"/>
                <w:lang w:eastAsia="zh-CN"/>
              </w:rPr>
              <w:t xml:space="preserve"> окремого батальйону територіальної оборони та реалізацію заходів у сфері забезпечення оборони</w:t>
            </w:r>
          </w:p>
        </w:tc>
        <w:tc>
          <w:tcPr>
            <w:tcW w:w="3118" w:type="dxa"/>
          </w:tcPr>
          <w:p w:rsidR="00811DEC" w:rsidRDefault="00811DEC" w:rsidP="00463C23">
            <w:pPr>
              <w:suppressAutoHyphens/>
              <w:jc w:val="center"/>
              <w:textAlignment w:val="baseline"/>
              <w:rPr>
                <w:color w:val="000000" w:themeColor="text1"/>
                <w:sz w:val="24"/>
                <w:szCs w:val="28"/>
                <w:lang w:eastAsia="zh-CN"/>
              </w:rPr>
            </w:pPr>
            <w:r>
              <w:rPr>
                <w:color w:val="000000" w:themeColor="text1"/>
                <w:sz w:val="24"/>
                <w:szCs w:val="28"/>
                <w:lang w:eastAsia="zh-CN"/>
              </w:rPr>
              <w:t>411,480</w:t>
            </w:r>
          </w:p>
        </w:tc>
      </w:tr>
    </w:tbl>
    <w:p w:rsidR="003C79BE" w:rsidRDefault="003C79BE" w:rsidP="009A1886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</w:p>
    <w:p w:rsidR="00463C23" w:rsidRPr="00463C23" w:rsidRDefault="00360DF3" w:rsidP="00360DF3">
      <w:pPr>
        <w:pStyle w:val="a4"/>
        <w:tabs>
          <w:tab w:val="left" w:pos="851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</w:t>
      </w:r>
      <w:r>
        <w:rPr>
          <w:color w:val="000000" w:themeColor="text1"/>
        </w:rPr>
        <w:tab/>
      </w:r>
      <w:r w:rsidR="00463C23" w:rsidRPr="00463C23">
        <w:rPr>
          <w:color w:val="000000" w:themeColor="text1"/>
        </w:rPr>
        <w:t xml:space="preserve">Загальний обсяг фінансових ресурсів, необхідних для реалізації програми визначити в сумі </w:t>
      </w:r>
      <w:r w:rsidR="003C79BE">
        <w:rPr>
          <w:color w:val="000000" w:themeColor="text1"/>
        </w:rPr>
        <w:t>1611,480</w:t>
      </w:r>
      <w:r w:rsidR="00463C23" w:rsidRPr="00463C23">
        <w:rPr>
          <w:color w:val="000000" w:themeColor="text1"/>
        </w:rPr>
        <w:t xml:space="preserve"> </w:t>
      </w:r>
      <w:proofErr w:type="spellStart"/>
      <w:r w:rsidR="00463C23" w:rsidRPr="00463C23">
        <w:rPr>
          <w:color w:val="000000" w:themeColor="text1"/>
        </w:rPr>
        <w:t>тис.грн</w:t>
      </w:r>
      <w:proofErr w:type="spellEnd"/>
      <w:r w:rsidR="00463C23" w:rsidRPr="00463C23">
        <w:rPr>
          <w:color w:val="000000" w:themeColor="text1"/>
        </w:rPr>
        <w:t>.</w:t>
      </w:r>
    </w:p>
    <w:p w:rsidR="00D0202A" w:rsidRPr="00463C23" w:rsidRDefault="009A1886" w:rsidP="00D0202A">
      <w:pPr>
        <w:pStyle w:val="a4"/>
        <w:tabs>
          <w:tab w:val="left" w:pos="1134"/>
        </w:tabs>
        <w:ind w:left="0" w:firstLine="567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D0202A" w:rsidRPr="00463C23">
        <w:rPr>
          <w:color w:val="000000" w:themeColor="text1"/>
        </w:rPr>
        <w:t xml:space="preserve">. </w:t>
      </w:r>
      <w:r w:rsidR="00D0202A" w:rsidRPr="00463C23">
        <w:rPr>
          <w:color w:val="000000" w:themeColor="text1"/>
          <w:szCs w:val="28"/>
        </w:rPr>
        <w:t xml:space="preserve">Контроль за виконанням даного рішення покласти на постійну комісію </w:t>
      </w:r>
      <w:r w:rsidR="007F2B37">
        <w:rPr>
          <w:color w:val="000000" w:themeColor="text1"/>
          <w:szCs w:val="28"/>
        </w:rPr>
        <w:t xml:space="preserve">            </w:t>
      </w:r>
      <w:r w:rsidR="00D0202A" w:rsidRPr="00463C23">
        <w:rPr>
          <w:color w:val="000000" w:themeColor="text1"/>
          <w:szCs w:val="28"/>
        </w:rPr>
        <w:t>з питань бюджету, фінансів, соціально-економічного розвитку та комунальної власності Кегичівської селищної ради (Вікторія ЛУЦЕНКО).</w:t>
      </w:r>
    </w:p>
    <w:p w:rsidR="00D0202A" w:rsidRDefault="00D0202A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7F2B37" w:rsidRPr="00463C23" w:rsidRDefault="007F2B37" w:rsidP="00D0202A">
      <w:pPr>
        <w:pStyle w:val="a4"/>
        <w:tabs>
          <w:tab w:val="left" w:pos="1134"/>
        </w:tabs>
        <w:ind w:left="567"/>
        <w:jc w:val="both"/>
        <w:rPr>
          <w:color w:val="000000" w:themeColor="text1"/>
        </w:rPr>
      </w:pPr>
    </w:p>
    <w:p w:rsidR="00BA0088" w:rsidRPr="00BA0088" w:rsidRDefault="00BA0088" w:rsidP="005A4813">
      <w:pPr>
        <w:pStyle w:val="a3"/>
        <w:ind w:firstLine="561"/>
        <w:jc w:val="both"/>
        <w:rPr>
          <w:rFonts w:ascii="Times New Roman" w:hAnsi="Times New Roman"/>
          <w:sz w:val="6"/>
          <w:szCs w:val="28"/>
          <w:lang w:val="uk-UA"/>
        </w:rPr>
      </w:pPr>
    </w:p>
    <w:p w:rsidR="006E7047" w:rsidRPr="00545B23" w:rsidRDefault="005A4813">
      <w:pPr>
        <w:rPr>
          <w:b/>
          <w:bCs/>
        </w:rPr>
      </w:pPr>
      <w:proofErr w:type="spellStart"/>
      <w:r w:rsidRPr="00545B23">
        <w:rPr>
          <w:b/>
          <w:bCs/>
        </w:rPr>
        <w:t>Кегичівський</w:t>
      </w:r>
      <w:proofErr w:type="spellEnd"/>
      <w:r w:rsidRPr="00545B23">
        <w:rPr>
          <w:b/>
          <w:bCs/>
        </w:rPr>
        <w:t xml:space="preserve">  селищний  голова    </w:t>
      </w:r>
      <w:r w:rsidR="00701EE2" w:rsidRPr="00701EE2">
        <w:rPr>
          <w:bCs/>
        </w:rPr>
        <w:t>оригінал підписано</w:t>
      </w:r>
      <w:r w:rsidRPr="00545B23">
        <w:rPr>
          <w:b/>
          <w:bCs/>
        </w:rPr>
        <w:t xml:space="preserve">     Антон ДОЦЕНКО</w:t>
      </w:r>
    </w:p>
    <w:sectPr w:rsidR="006E7047" w:rsidRPr="00545B23" w:rsidSect="007F2B37">
      <w:headerReference w:type="default" r:id="rId8"/>
      <w:pgSz w:w="11906" w:h="16838"/>
      <w:pgMar w:top="142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F13" w:rsidRDefault="00E60F13" w:rsidP="003C79BE">
      <w:r>
        <w:separator/>
      </w:r>
    </w:p>
  </w:endnote>
  <w:endnote w:type="continuationSeparator" w:id="0">
    <w:p w:rsidR="00E60F13" w:rsidRDefault="00E60F13" w:rsidP="003C7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F13" w:rsidRDefault="00E60F13" w:rsidP="003C79BE">
      <w:r>
        <w:separator/>
      </w:r>
    </w:p>
  </w:footnote>
  <w:footnote w:type="continuationSeparator" w:id="0">
    <w:p w:rsidR="00E60F13" w:rsidRDefault="00E60F13" w:rsidP="003C79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3088634"/>
      <w:docPartObj>
        <w:docPartGallery w:val="Page Numbers (Top of Page)"/>
        <w:docPartUnique/>
      </w:docPartObj>
    </w:sdtPr>
    <w:sdtContent>
      <w:p w:rsidR="003C79BE" w:rsidRDefault="003B6402">
        <w:pPr>
          <w:pStyle w:val="a7"/>
          <w:jc w:val="center"/>
        </w:pPr>
        <w:r>
          <w:fldChar w:fldCharType="begin"/>
        </w:r>
        <w:r w:rsidR="003C79BE">
          <w:instrText>PAGE   \* MERGEFORMAT</w:instrText>
        </w:r>
        <w:r>
          <w:fldChar w:fldCharType="separate"/>
        </w:r>
        <w:r w:rsidR="00701EE2" w:rsidRPr="00701EE2">
          <w:rPr>
            <w:noProof/>
            <w:lang w:val="ru-RU"/>
          </w:rPr>
          <w:t>2</w:t>
        </w:r>
        <w:r>
          <w:fldChar w:fldCharType="end"/>
        </w:r>
      </w:p>
    </w:sdtContent>
  </w:sdt>
  <w:p w:rsidR="003C79BE" w:rsidRDefault="003C79B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A7"/>
    <w:rsid w:val="00072891"/>
    <w:rsid w:val="000B3451"/>
    <w:rsid w:val="000E2EB1"/>
    <w:rsid w:val="000F1AE3"/>
    <w:rsid w:val="000F6572"/>
    <w:rsid w:val="001212A8"/>
    <w:rsid w:val="00141100"/>
    <w:rsid w:val="00147489"/>
    <w:rsid w:val="001665D5"/>
    <w:rsid w:val="001C161F"/>
    <w:rsid w:val="001F2FCF"/>
    <w:rsid w:val="001F6624"/>
    <w:rsid w:val="002144D1"/>
    <w:rsid w:val="00227B83"/>
    <w:rsid w:val="00231786"/>
    <w:rsid w:val="00250652"/>
    <w:rsid w:val="00257D88"/>
    <w:rsid w:val="00293193"/>
    <w:rsid w:val="002C0337"/>
    <w:rsid w:val="002C3BA7"/>
    <w:rsid w:val="002D3C67"/>
    <w:rsid w:val="002E511C"/>
    <w:rsid w:val="00301CAF"/>
    <w:rsid w:val="00310C99"/>
    <w:rsid w:val="00360DF3"/>
    <w:rsid w:val="00364BDE"/>
    <w:rsid w:val="003836B8"/>
    <w:rsid w:val="003960DB"/>
    <w:rsid w:val="003A6E50"/>
    <w:rsid w:val="003B6402"/>
    <w:rsid w:val="003C79BE"/>
    <w:rsid w:val="003E1176"/>
    <w:rsid w:val="003E6B55"/>
    <w:rsid w:val="003E7D32"/>
    <w:rsid w:val="003F5D0B"/>
    <w:rsid w:val="00403A9D"/>
    <w:rsid w:val="00443DDD"/>
    <w:rsid w:val="00447D47"/>
    <w:rsid w:val="00463C23"/>
    <w:rsid w:val="00486647"/>
    <w:rsid w:val="004A0E79"/>
    <w:rsid w:val="004C5D32"/>
    <w:rsid w:val="004D186D"/>
    <w:rsid w:val="004E609F"/>
    <w:rsid w:val="004F283B"/>
    <w:rsid w:val="005041CB"/>
    <w:rsid w:val="00514C6B"/>
    <w:rsid w:val="00526DF7"/>
    <w:rsid w:val="00535F5F"/>
    <w:rsid w:val="00543197"/>
    <w:rsid w:val="0054445B"/>
    <w:rsid w:val="00545B23"/>
    <w:rsid w:val="0055015C"/>
    <w:rsid w:val="00550588"/>
    <w:rsid w:val="00554CD8"/>
    <w:rsid w:val="00556F82"/>
    <w:rsid w:val="005A4813"/>
    <w:rsid w:val="00647C2F"/>
    <w:rsid w:val="00654D3D"/>
    <w:rsid w:val="00655198"/>
    <w:rsid w:val="0065699F"/>
    <w:rsid w:val="006E7047"/>
    <w:rsid w:val="00701EE2"/>
    <w:rsid w:val="00751951"/>
    <w:rsid w:val="00774172"/>
    <w:rsid w:val="0077421B"/>
    <w:rsid w:val="00775536"/>
    <w:rsid w:val="00777F99"/>
    <w:rsid w:val="00797E6B"/>
    <w:rsid w:val="007A338A"/>
    <w:rsid w:val="007C482E"/>
    <w:rsid w:val="007D76BC"/>
    <w:rsid w:val="007D7FD7"/>
    <w:rsid w:val="007F2B37"/>
    <w:rsid w:val="0080067E"/>
    <w:rsid w:val="00811DEC"/>
    <w:rsid w:val="00824B27"/>
    <w:rsid w:val="00863FA7"/>
    <w:rsid w:val="00873FBE"/>
    <w:rsid w:val="008859D3"/>
    <w:rsid w:val="00887B0F"/>
    <w:rsid w:val="008A638D"/>
    <w:rsid w:val="008D194B"/>
    <w:rsid w:val="009073DD"/>
    <w:rsid w:val="0092382D"/>
    <w:rsid w:val="00933ED9"/>
    <w:rsid w:val="0095690C"/>
    <w:rsid w:val="0097415B"/>
    <w:rsid w:val="009A1886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0088"/>
    <w:rsid w:val="00BA3BA2"/>
    <w:rsid w:val="00BC1984"/>
    <w:rsid w:val="00BC4CF7"/>
    <w:rsid w:val="00BE2ED0"/>
    <w:rsid w:val="00BE495A"/>
    <w:rsid w:val="00C33952"/>
    <w:rsid w:val="00C53301"/>
    <w:rsid w:val="00C53B37"/>
    <w:rsid w:val="00C90FC0"/>
    <w:rsid w:val="00CA4989"/>
    <w:rsid w:val="00CA54F7"/>
    <w:rsid w:val="00CD34D0"/>
    <w:rsid w:val="00CE70A7"/>
    <w:rsid w:val="00D0202A"/>
    <w:rsid w:val="00D07050"/>
    <w:rsid w:val="00D20E5E"/>
    <w:rsid w:val="00DC0B95"/>
    <w:rsid w:val="00E60F13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3C7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9BE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16</cp:revision>
  <cp:lastPrinted>2022-03-09T09:14:00Z</cp:lastPrinted>
  <dcterms:created xsi:type="dcterms:W3CDTF">2022-03-07T10:30:00Z</dcterms:created>
  <dcterms:modified xsi:type="dcterms:W3CDTF">2022-04-04T12:45:00Z</dcterms:modified>
</cp:coreProperties>
</file>