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E3" w:rsidRPr="00587E3B" w:rsidRDefault="00235FFA" w:rsidP="00992E0A">
      <w:pPr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87E3B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235FFA" w:rsidRPr="00587E3B" w:rsidRDefault="00235FFA" w:rsidP="00992E0A">
      <w:pPr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b/>
          <w:sz w:val="28"/>
          <w:szCs w:val="28"/>
          <w:lang w:val="uk-UA"/>
        </w:rPr>
        <w:t>старости</w:t>
      </w:r>
      <w:r w:rsidRPr="00587E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Кегичівської селищної ради</w:t>
      </w:r>
      <w:r w:rsidR="00992E0A" w:rsidRPr="00587E3B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587E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Pr="00587E3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Бесарабівського</w:t>
      </w:r>
      <w:proofErr w:type="spellEnd"/>
      <w:r w:rsidR="00992E0A" w:rsidRPr="00587E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587E3B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</w:p>
    <w:p w:rsidR="00C50BE3" w:rsidRPr="00587E3B" w:rsidRDefault="00C50BE3" w:rsidP="00992E0A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b/>
          <w:sz w:val="28"/>
          <w:szCs w:val="28"/>
          <w:lang w:val="uk-UA"/>
        </w:rPr>
        <w:t>округу за 2021 рік</w:t>
      </w:r>
    </w:p>
    <w:p w:rsidR="00235FFA" w:rsidRPr="00587E3B" w:rsidRDefault="00235FFA" w:rsidP="00992E0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35FFA" w:rsidRPr="00587E3B" w:rsidRDefault="00235FFA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Конституцію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України, Законами України, іншими нормативно – правовими актами та Положення про старосту Кегичівської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селищноїради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щодощорічногозвітування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старости про ви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конану роботу </w:t>
      </w:r>
      <w:r w:rsidR="00545F01"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92E0A"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</w:t>
      </w:r>
      <w:r w:rsidR="00545F01"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території </w:t>
      </w:r>
      <w:proofErr w:type="spellStart"/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>Бесарабівського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округу за 2021 рік.</w:t>
      </w:r>
    </w:p>
    <w:p w:rsidR="00235FFA" w:rsidRPr="00587E3B" w:rsidRDefault="00235FFA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Згідно рішення Кегичівської селищної ради від 20.10.2021 року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№ 4143/ХУІІІ-VIII «Про утворення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округів Кегичівської селищної ради»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був створений  </w:t>
      </w:r>
      <w:proofErr w:type="spellStart"/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>Бесарабівський</w:t>
      </w:r>
      <w:proofErr w:type="spellEnd"/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proofErr w:type="spellEnd"/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округ, до якого входить  три населених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>ів  село  Бесарабівка, Коханівка і Зелена Діброва</w:t>
      </w:r>
      <w:r w:rsidR="00992E0A" w:rsidRPr="00587E3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44ACA" w:rsidRPr="00587E3B" w:rsidRDefault="00244ACA" w:rsidP="00992E0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Станом на 01.01.2022  року  проживає  508  чол.</w:t>
      </w:r>
      <w:r w:rsidR="00992E0A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Пільгова категорія населення:</w:t>
      </w:r>
      <w:r w:rsidR="00C50BE3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учасників ЧАЄС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- 1,учасників бойових дій на території інших держав </w:t>
      </w:r>
      <w:r w:rsidR="00C50BE3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2,учасників ООС –6, особи з  інвалідністю -9, багатодітних родин – 11 ( в них 36 дитини),</w:t>
      </w:r>
      <w:r w:rsidR="00992E0A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родини , які перебувають у СЖО  - 2,</w:t>
      </w:r>
      <w:r w:rsidR="00992E0A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  дітей знаходя</w:t>
      </w:r>
      <w:r w:rsidR="00C50BE3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ться під опікою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родини, які потребують посиленої уваги – 2,одинокі </w:t>
      </w:r>
      <w:r w:rsidR="00992E0A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особи похилого віку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які потребують стороннього догляду</w:t>
      </w:r>
      <w:r w:rsidR="00992E0A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(обслуговуються соціальним працівником) -  8 чол.</w:t>
      </w:r>
    </w:p>
    <w:p w:rsidR="00244ACA" w:rsidRPr="00587E3B" w:rsidRDefault="00992E0A" w:rsidP="00992E0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2021 рік народилось  </w:t>
      </w:r>
      <w:r w:rsidR="00C50BE3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 чол.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C50BE3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померло 7 чол.</w:t>
      </w:r>
    </w:p>
    <w:p w:rsidR="00235FFA" w:rsidRPr="00587E3B" w:rsidRDefault="00235FFA" w:rsidP="00992E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округу розташована 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>соціальна інфраструктура сіл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>Бесарабівськ</w:t>
      </w:r>
      <w:r w:rsidR="00244ACA" w:rsidRPr="00587E3B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="00244AC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>, амбулаторія сімейної медицини загальної практики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, сільська бібліотека та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два сільських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клуб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ради,</w:t>
      </w:r>
      <w:r w:rsidRPr="00587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1 грудня пересувне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поштового зв’язку.</w:t>
      </w:r>
    </w:p>
    <w:p w:rsidR="00992E0A" w:rsidRPr="00587E3B" w:rsidRDefault="00235FFA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даний період сільська бібліотека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та сільський к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луб Кегичівської селищної ради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працюють, з 1 квітня запрацює і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Коханівський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клуб.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Поштове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відділення в селі  з грудня 2021 року пересувне, де люди вкрай не задоволенні. </w:t>
      </w:r>
    </w:p>
    <w:p w:rsidR="00235FFA" w:rsidRPr="00587E3B" w:rsidRDefault="00235FFA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Медична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населенню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(Ц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ентром первинної медико-санітарної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допомоги) КНП ЦПМСД Кегичівської селищної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ради та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ФАПом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селі працює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Комунальний заклад </w:t>
      </w:r>
      <w:proofErr w:type="spellStart"/>
      <w:r w:rsidR="00244ACA" w:rsidRPr="00587E3B">
        <w:rPr>
          <w:rFonts w:ascii="Times New Roman" w:hAnsi="Times New Roman" w:cs="Times New Roman"/>
          <w:sz w:val="28"/>
          <w:szCs w:val="28"/>
          <w:lang w:val="uk-UA"/>
        </w:rPr>
        <w:t>Бесареабівська</w:t>
      </w:r>
      <w:proofErr w:type="spellEnd"/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ACA" w:rsidRPr="00587E3B">
        <w:rPr>
          <w:rFonts w:ascii="Times New Roman" w:hAnsi="Times New Roman" w:cs="Times New Roman"/>
          <w:sz w:val="28"/>
          <w:szCs w:val="28"/>
          <w:lang w:val="uk-UA"/>
        </w:rPr>
        <w:t>гімназія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, де навчається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дітей, та 18дітей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відвідує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дошкільний заклад. </w:t>
      </w:r>
    </w:p>
    <w:p w:rsidR="00235FFA" w:rsidRPr="00587E3B" w:rsidRDefault="00934E1B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землі,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які надані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СТОВ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«Мрія»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1800 га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числиться</w:t>
      </w:r>
      <w:r w:rsidR="00477D39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149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чол.,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які обробляють землі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7D39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1059,8 га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без договорів оренди.  В селах велика проблема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це відсутність робочих місць. В сільгосппідприємстві працює 4 чол.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У сфері підприємницької діяльності діють 3 торгов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их точки:</w:t>
      </w:r>
      <w:r w:rsidR="0007186D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Бесарабівка 2шт. Коханівка 1 шт.</w:t>
      </w:r>
    </w:p>
    <w:p w:rsidR="0007186D" w:rsidRPr="00587E3B" w:rsidRDefault="0007186D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округу діє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«Водограй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- плюс»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, яке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надає послуги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:  подача води в двори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оранку і культивацію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городів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, сінокосіння. За рахунок коштів 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>селищної ради  придбано подрібнювач гілок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а депутата обласної ради Пивовара М.І.  надано зернову сівалку,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а кошти благодійного фонду «Разом з </w:t>
      </w:r>
      <w:proofErr w:type="spellStart"/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>Кернел</w:t>
      </w:r>
      <w:proofErr w:type="spellEnd"/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» надано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причеп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, що надає можливість надавати більше послуг та заробляти кошти для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сталої 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E0A" w:rsidRPr="00587E3B" w:rsidRDefault="005E6348" w:rsidP="00992E0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Автобусне сполучення здійснює 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 Га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ночка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, три </w:t>
      </w:r>
      <w:proofErr w:type="spellStart"/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раза</w:t>
      </w:r>
      <w:proofErr w:type="spellEnd"/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на тиждень (с</w:t>
      </w:r>
      <w:r w:rsidR="00477D39" w:rsidRPr="00587E3B">
        <w:rPr>
          <w:rFonts w:ascii="Times New Roman" w:hAnsi="Times New Roman" w:cs="Times New Roman"/>
          <w:sz w:val="28"/>
          <w:szCs w:val="28"/>
          <w:lang w:val="uk-UA"/>
        </w:rPr>
        <w:t>ереда, п’ятниця і неділя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77D39" w:rsidRPr="00587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FFA" w:rsidRPr="00587E3B" w:rsidRDefault="0007186D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прийом громадян проводиться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мною та спеціалістом Кегичівської селищної ради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в робочий час та в позаробочий час за місцем проживання жителів сіл.</w:t>
      </w:r>
    </w:p>
    <w:p w:rsidR="00235FFA" w:rsidRPr="00587E3B" w:rsidRDefault="00235FFA" w:rsidP="00992E0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Мешканці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зверталися з проблемами різного характеру, надавались роз’яснення, рекомендації та консультації. За характером порушених у зверненнях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питань головне місце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займають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оформлення субсидій, матеріальної допомоги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6348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 оформлення та переоформлення земель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підг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отовка документів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доріг,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вуличного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освітлення,  заміна електролампочок</w:t>
      </w:r>
      <w:r w:rsidR="00992E0A"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ADA" w:rsidRPr="00587E3B">
        <w:rPr>
          <w:rFonts w:ascii="Times New Roman" w:hAnsi="Times New Roman" w:cs="Times New Roman"/>
          <w:sz w:val="28"/>
          <w:szCs w:val="28"/>
          <w:lang w:val="uk-UA"/>
        </w:rPr>
        <w:t>розчистка доріг від снігу.</w:t>
      </w:r>
    </w:p>
    <w:p w:rsidR="00235FFA" w:rsidRPr="00587E3B" w:rsidRDefault="00235FFA" w:rsidP="002A4B8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За період 2021 року до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округу надійшло</w:t>
      </w:r>
      <w:r w:rsidR="004203E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4203E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організацій, підприємств т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а установ</w:t>
      </w:r>
      <w:r w:rsidR="004203E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листів</w:t>
      </w:r>
      <w:r w:rsidR="004203E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203E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131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штуки різного характеру. </w:t>
      </w:r>
    </w:p>
    <w:p w:rsidR="00235FFA" w:rsidRPr="00587E3B" w:rsidRDefault="00235FFA" w:rsidP="002A4B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Як один із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напрямків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адміністративних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населенню є видача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довідок та актів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різноманітного характеру громадянам для пред’явлення до різних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організацій в межах наданих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повноважень.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Підготовлено та направлено інформаці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, довідок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 різні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органи влади та організації в кількості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ADA" w:rsidRPr="00587E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шт.,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13 актів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обстеження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побутових умов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сімей,  та видано довідок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форми 13 про реєстрацію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ADA" w:rsidRPr="00587E3B">
        <w:rPr>
          <w:rFonts w:ascii="Times New Roman" w:hAnsi="Times New Roman" w:cs="Times New Roman"/>
          <w:sz w:val="28"/>
          <w:szCs w:val="28"/>
          <w:lang w:val="uk-UA"/>
        </w:rPr>
        <w:t>в кількості 31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</w:p>
    <w:p w:rsidR="00235FFA" w:rsidRPr="00587E3B" w:rsidRDefault="00235FFA" w:rsidP="002A4B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Надається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мешканцям села щодо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пере адресації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різного характеру, які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передані на розгляд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сесії ради та Викон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авчого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комітету  в кількості 176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штуки.</w:t>
      </w:r>
    </w:p>
    <w:p w:rsidR="00235FFA" w:rsidRPr="00587E3B" w:rsidRDefault="00235FFA" w:rsidP="002A4B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З четвертого квартал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у 2021 року в </w:t>
      </w:r>
      <w:proofErr w:type="spellStart"/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Бесарабівському</w:t>
      </w:r>
      <w:proofErr w:type="spellEnd"/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окрузі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встановили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програму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ведення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реєстру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територіальної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громади. За цей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проживання – 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 осіб, знято з реєстрації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проживання – </w:t>
      </w:r>
      <w:r w:rsidR="00271711" w:rsidRPr="00587E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 особи.  </w:t>
      </w:r>
    </w:p>
    <w:p w:rsidR="00235FFA" w:rsidRPr="00587E3B" w:rsidRDefault="00271711" w:rsidP="002A4B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В  грудні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2021 року 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встановлена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>программа</w:t>
      </w:r>
      <w:proofErr w:type="spellEnd"/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соціальна громада, розпочата робота з оформленням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субсидій та соціальних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>. За цей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період подано 2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на які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була надана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зитивна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відповідь. Оформлено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2 соціальної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допомоги.</w:t>
      </w:r>
    </w:p>
    <w:p w:rsidR="00235FFA" w:rsidRPr="00587E3B" w:rsidRDefault="00235FFA" w:rsidP="002A4B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За тісної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співпраці з а</w:t>
      </w:r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>дміністрацією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>Бесарабівської</w:t>
      </w:r>
      <w:proofErr w:type="spellEnd"/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, Службою у справах дітей та сім’ї 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проводимо моніторинг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профілактики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правопорушень, обстеження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сімей, які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були у складних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життєвих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обставинах для надання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допомоги. Протягом 2021 року </w:t>
      </w:r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було проведено 7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обстежень.</w:t>
      </w:r>
      <w:r w:rsidR="002A4B82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675F" w:rsidRPr="00587E3B" w:rsidRDefault="002A4B82" w:rsidP="002A4B82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Здійснена </w:t>
      </w:r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>передача документів трудового  архіву колгоспу ІМ. Богдана Хмельницького до  архіву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на державне зберігання до архівного відділу </w:t>
      </w:r>
      <w:proofErr w:type="spellStart"/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РДА постійного зберігання та до трудового архіву </w:t>
      </w:r>
      <w:r w:rsidR="00235FFA" w:rsidRPr="00587E3B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Кегичівської селищної ради з кадрових  питань (особового складу)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>Бесарабівської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B4B" w:rsidRPr="00587E3B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:rsidR="00235FFA" w:rsidRPr="00587E3B" w:rsidRDefault="005628DC" w:rsidP="005628DC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675F" w:rsidRPr="00587E3B">
        <w:rPr>
          <w:rFonts w:ascii="Times New Roman" w:hAnsi="Times New Roman" w:cs="Times New Roman"/>
          <w:sz w:val="28"/>
          <w:szCs w:val="28"/>
          <w:lang w:val="uk-UA"/>
        </w:rPr>
        <w:t>Здійснюю контроль за надходженням податків до бюджету селищної ради, допомагаю вести роботу по виявленню боржників та погашенню заборгованості по земельному податку, орендній платі та платі за об’єкти нерухомості.</w:t>
      </w:r>
    </w:p>
    <w:p w:rsidR="00235FFA" w:rsidRPr="00587E3B" w:rsidRDefault="00235FFA" w:rsidP="005628D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Протягом 2021 року на території села були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виконані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наступні заходи:</w:t>
      </w:r>
    </w:p>
    <w:p w:rsidR="005754EC" w:rsidRPr="00587E3B" w:rsidRDefault="005754EC" w:rsidP="005628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звітний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період  на території  округу проведено наступні  роботи: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косметичні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роботи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біля  пам`ятників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загиблим воїнам в селі Коханівка та Богдану Хмельницькому село Бесарабівка.</w:t>
      </w:r>
    </w:p>
    <w:p w:rsidR="005754EC" w:rsidRPr="00587E3B" w:rsidRDefault="005754EC" w:rsidP="005628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Замінено 29 електролампочок вуличного освітлення.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поточні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ремонти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системи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вуличного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F3CD0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освітлення   (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заміна 2 реле-автоматів, ламп, )</w:t>
      </w:r>
    </w:p>
    <w:p w:rsidR="005754EC" w:rsidRPr="00587E3B" w:rsidRDefault="005754EC" w:rsidP="005628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рахунок коштів </w:t>
      </w:r>
      <w:proofErr w:type="spellStart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СТОВ</w:t>
      </w:r>
      <w:proofErr w:type="spellEnd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«Мрія» придбано і встановлено  на дитяч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ому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майданчику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села Бесарабівка  дитячу гірку, в гімназії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встановлено балансир і кару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сель, придбано 4 пластикових вік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приміщення  </w:t>
      </w:r>
      <w:proofErr w:type="spellStart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округу та дверний блок для туалету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дитячому майданчику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також 40 електролампочок для вуличного освітлення. В  зимовий  період постійно надається  допомога  в  очищенні доріг  від  снігу.</w:t>
      </w:r>
    </w:p>
    <w:p w:rsidR="005754EC" w:rsidRPr="00587E3B" w:rsidRDefault="005754EC" w:rsidP="005628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кошти депутата обласної ради Пивовара М.І. підключено </w:t>
      </w:r>
      <w:proofErr w:type="spellStart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інтернет</w:t>
      </w:r>
      <w:proofErr w:type="spellEnd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приміщення </w:t>
      </w:r>
      <w:proofErr w:type="spellStart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округа та встановлення антени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12ADA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Вайфай</w:t>
      </w:r>
      <w:proofErr w:type="spellEnd"/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дитячу площадку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Хочу висловити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подяку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всім, хто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надає  благодійну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допомогу на соціальний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розвиток</w:t>
      </w:r>
      <w:r w:rsidR="005628DC"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громади.</w:t>
      </w:r>
    </w:p>
    <w:p w:rsidR="005754EC" w:rsidRPr="00587E3B" w:rsidRDefault="005754EC" w:rsidP="005628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Проводили суботники по благоустрою  кладовищ, установці дитячої площадки. </w:t>
      </w:r>
      <w:proofErr w:type="spellStart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Уборка</w:t>
      </w:r>
      <w:proofErr w:type="spellEnd"/>
      <w:r w:rsidRPr="00587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розібраних об’єктів а у нас їх багато.</w:t>
      </w:r>
    </w:p>
    <w:p w:rsidR="00235FFA" w:rsidRPr="00587E3B" w:rsidRDefault="00235FFA" w:rsidP="005628D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- з метою профілактики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правопорушень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адміністративного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законодавства, серед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населення проводиться постійна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роз’яснювальна та попереджувальна робота;</w:t>
      </w:r>
    </w:p>
    <w:p w:rsidR="00235FFA" w:rsidRPr="00587E3B" w:rsidRDefault="00235FFA" w:rsidP="005628D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- проводиться оповіщення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призовників та військовозобов’язаних про необхідність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явки до військового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комісаріату, ведеться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військовозобов’язаних.</w:t>
      </w:r>
    </w:p>
    <w:p w:rsidR="00235FFA" w:rsidRPr="00587E3B" w:rsidRDefault="00235FFA" w:rsidP="005628D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Як староста, беру участь у пленарних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засіданнях Кегичівської селищної ради, та в нарадах</w:t>
      </w:r>
      <w:r w:rsidR="005628D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різного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спрямування, де представляю 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інтереси жителів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округу. Виконую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доручення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селищної ради, її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комітету та селищного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голови, інформую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їх про виконання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доручень, здійснюю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прийом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громадян.</w:t>
      </w:r>
    </w:p>
    <w:p w:rsidR="00235FFA" w:rsidRPr="00587E3B" w:rsidRDefault="00235FFA" w:rsidP="004708F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Допомагала в організації та проведені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культурних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традиційних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заходів у громаді, а саме:</w:t>
      </w:r>
      <w:r w:rsidR="005754EC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Нового року,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свято Масляної,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День вишиванки, День захисту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дітей, День Незалежності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>Фестиваль борщу», День Перемоги</w:t>
      </w:r>
      <w:r w:rsidR="00E1675F" w:rsidRPr="00587E3B">
        <w:rPr>
          <w:rFonts w:ascii="Times New Roman" w:hAnsi="Times New Roman" w:cs="Times New Roman"/>
          <w:sz w:val="28"/>
          <w:szCs w:val="28"/>
          <w:lang w:val="uk-UA"/>
        </w:rPr>
        <w:t>, проводи в армію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FFA" w:rsidRPr="00587E3B" w:rsidRDefault="00235FFA" w:rsidP="004708F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Звітуючи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сьогодні перед вами про свою роботу, сподіваюсь на те, що в обговоренні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звіту, буде надана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об’єктивна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оцінка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роботи старости. </w:t>
      </w:r>
    </w:p>
    <w:p w:rsidR="00235FFA" w:rsidRPr="00587E3B" w:rsidRDefault="00235FFA" w:rsidP="004708F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lastRenderedPageBreak/>
        <w:t>Хочу подякувати Антону Юрійовичу та керівництву</w:t>
      </w:r>
      <w:r w:rsidR="004708F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громади за довіру, підтримку та співпрацю.</w:t>
      </w:r>
    </w:p>
    <w:p w:rsidR="00235FFA" w:rsidRPr="00587E3B" w:rsidRDefault="00235FFA" w:rsidP="00C6126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Окремі слова подяки хочу сказати</w:t>
      </w:r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  директору </w:t>
      </w:r>
      <w:proofErr w:type="spellStart"/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>СТОВ</w:t>
      </w:r>
      <w:proofErr w:type="spellEnd"/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«Мрія» Кондратенко</w:t>
      </w:r>
      <w:r w:rsidR="00C6126D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Ю.А., д</w:t>
      </w:r>
      <w:r w:rsidR="00E26B63" w:rsidRPr="00587E3B">
        <w:rPr>
          <w:rFonts w:ascii="Times New Roman" w:hAnsi="Times New Roman" w:cs="Times New Roman"/>
          <w:sz w:val="28"/>
          <w:szCs w:val="28"/>
          <w:lang w:val="uk-UA"/>
        </w:rPr>
        <w:t>епутату обласної ради Пивовару М.І., підприємцям</w:t>
      </w:r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Парамонову В.В., </w:t>
      </w:r>
      <w:proofErr w:type="spellStart"/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>Топчому</w:t>
      </w:r>
      <w:proofErr w:type="spellEnd"/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В.І  та </w:t>
      </w:r>
      <w:r w:rsidR="00C6126D" w:rsidRPr="00587E3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Ульянову </w:t>
      </w:r>
      <w:r w:rsidR="00C6126D" w:rsidRPr="00587E3B">
        <w:rPr>
          <w:rFonts w:ascii="Times New Roman" w:hAnsi="Times New Roman" w:cs="Times New Roman"/>
          <w:sz w:val="28"/>
          <w:szCs w:val="28"/>
          <w:lang w:val="uk-UA"/>
        </w:rPr>
        <w:t>за співпрацю та надання</w:t>
      </w:r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допомоги.</w:t>
      </w:r>
    </w:p>
    <w:p w:rsidR="00235FFA" w:rsidRPr="00587E3B" w:rsidRDefault="00235FFA" w:rsidP="00C6126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>Всім</w:t>
      </w:r>
      <w:r w:rsidR="00C6126D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бажаю</w:t>
      </w:r>
      <w:r w:rsidR="00C6126D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здоров’я,</w:t>
      </w:r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 миру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та впевненості у завтрашньому</w:t>
      </w:r>
      <w:r w:rsidR="00C6126D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>дні!!!</w:t>
      </w:r>
    </w:p>
    <w:p w:rsidR="00235FFA" w:rsidRPr="00587E3B" w:rsidRDefault="00235FFA" w:rsidP="00992E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FFA" w:rsidRPr="00587E3B" w:rsidRDefault="00235FFA" w:rsidP="00C6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Староста Кегичівської </w:t>
      </w: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селищноїради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35FFA" w:rsidRPr="00587E3B" w:rsidRDefault="00B64F67" w:rsidP="00C6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Бесарабівський</w:t>
      </w:r>
      <w:proofErr w:type="spellEnd"/>
    </w:p>
    <w:p w:rsidR="00235FFA" w:rsidRPr="00587E3B" w:rsidRDefault="00235FFA" w:rsidP="00C6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7E3B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округ        </w:t>
      </w:r>
      <w:r w:rsidR="00C6126D"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587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F67" w:rsidRPr="00587E3B">
        <w:rPr>
          <w:rFonts w:ascii="Times New Roman" w:hAnsi="Times New Roman" w:cs="Times New Roman"/>
          <w:sz w:val="28"/>
          <w:szCs w:val="28"/>
          <w:lang w:val="uk-UA"/>
        </w:rPr>
        <w:t>Валентина ГЕРАСИМЕНКО</w:t>
      </w:r>
    </w:p>
    <w:p w:rsidR="00235FFA" w:rsidRPr="00587E3B" w:rsidRDefault="00235FFA" w:rsidP="00235FFA">
      <w:pPr>
        <w:rPr>
          <w:sz w:val="28"/>
          <w:szCs w:val="28"/>
          <w:lang w:val="uk-UA"/>
        </w:rPr>
      </w:pPr>
    </w:p>
    <w:p w:rsidR="00936761" w:rsidRPr="00587E3B" w:rsidRDefault="00936761">
      <w:pPr>
        <w:rPr>
          <w:lang w:val="uk-UA"/>
        </w:rPr>
      </w:pPr>
    </w:p>
    <w:sectPr w:rsidR="00936761" w:rsidRPr="00587E3B" w:rsidSect="003F3CD0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BB" w:rsidRDefault="00A160BB" w:rsidP="003F3CD0">
      <w:pPr>
        <w:spacing w:after="0" w:line="240" w:lineRule="auto"/>
      </w:pPr>
      <w:r>
        <w:separator/>
      </w:r>
    </w:p>
  </w:endnote>
  <w:endnote w:type="continuationSeparator" w:id="0">
    <w:p w:rsidR="00A160BB" w:rsidRDefault="00A160BB" w:rsidP="003F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BB" w:rsidRDefault="00A160BB" w:rsidP="003F3CD0">
      <w:pPr>
        <w:spacing w:after="0" w:line="240" w:lineRule="auto"/>
      </w:pPr>
      <w:r>
        <w:separator/>
      </w:r>
    </w:p>
  </w:footnote>
  <w:footnote w:type="continuationSeparator" w:id="0">
    <w:p w:rsidR="00A160BB" w:rsidRDefault="00A160BB" w:rsidP="003F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6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3CD0" w:rsidRDefault="00F93E03">
        <w:pPr>
          <w:pStyle w:val="a3"/>
          <w:jc w:val="center"/>
        </w:pPr>
        <w:r w:rsidRPr="003F3C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F3CD0" w:rsidRPr="003F3C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3C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7E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3C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3CD0" w:rsidRDefault="003F3C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5FFA"/>
    <w:rsid w:val="0007186D"/>
    <w:rsid w:val="00235FFA"/>
    <w:rsid w:val="00244ACA"/>
    <w:rsid w:val="00271711"/>
    <w:rsid w:val="002A4B82"/>
    <w:rsid w:val="00312ADA"/>
    <w:rsid w:val="00326B4B"/>
    <w:rsid w:val="00354557"/>
    <w:rsid w:val="003F3CD0"/>
    <w:rsid w:val="004203E1"/>
    <w:rsid w:val="004708F7"/>
    <w:rsid w:val="00477D39"/>
    <w:rsid w:val="00545F01"/>
    <w:rsid w:val="005628DC"/>
    <w:rsid w:val="005754EC"/>
    <w:rsid w:val="00587E3B"/>
    <w:rsid w:val="005E6348"/>
    <w:rsid w:val="00934E1B"/>
    <w:rsid w:val="00936761"/>
    <w:rsid w:val="00950F54"/>
    <w:rsid w:val="00992E0A"/>
    <w:rsid w:val="009B0FF6"/>
    <w:rsid w:val="009B6A99"/>
    <w:rsid w:val="00A160BB"/>
    <w:rsid w:val="00B64F67"/>
    <w:rsid w:val="00C50BE3"/>
    <w:rsid w:val="00C6126D"/>
    <w:rsid w:val="00E1675F"/>
    <w:rsid w:val="00E26B63"/>
    <w:rsid w:val="00F93E03"/>
    <w:rsid w:val="00FC0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CD0"/>
  </w:style>
  <w:style w:type="paragraph" w:styleId="a5">
    <w:name w:val="footer"/>
    <w:basedOn w:val="a"/>
    <w:link w:val="a6"/>
    <w:uiPriority w:val="99"/>
    <w:semiHidden/>
    <w:unhideWhenUsed/>
    <w:rsid w:val="003F3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3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9</cp:revision>
  <dcterms:created xsi:type="dcterms:W3CDTF">2022-01-17T10:06:00Z</dcterms:created>
  <dcterms:modified xsi:type="dcterms:W3CDTF">2022-01-17T11:54:00Z</dcterms:modified>
</cp:coreProperties>
</file>