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E5" w:rsidRDefault="003B16A3" w:rsidP="00DE4ACB">
      <w:pPr>
        <w:jc w:val="right"/>
        <w:rPr>
          <w:b/>
          <w:bCs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146050</wp:posOffset>
            </wp:positionV>
            <wp:extent cx="431800" cy="61214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397CE5" w:rsidRPr="008E5320" w:rsidRDefault="00397CE5" w:rsidP="00E337BD">
      <w:pPr>
        <w:jc w:val="center"/>
        <w:rPr>
          <w:bCs/>
          <w:sz w:val="28"/>
          <w:szCs w:val="28"/>
          <w:lang w:val="uk-UA"/>
        </w:rPr>
      </w:pPr>
      <w:r w:rsidRPr="008E5320">
        <w:rPr>
          <w:bCs/>
          <w:sz w:val="28"/>
          <w:szCs w:val="28"/>
          <w:lang w:val="uk-UA"/>
        </w:rPr>
        <w:t xml:space="preserve">                                    </w:t>
      </w:r>
      <w:r>
        <w:rPr>
          <w:bCs/>
          <w:sz w:val="28"/>
          <w:szCs w:val="28"/>
          <w:lang w:val="uk-UA"/>
        </w:rPr>
        <w:t xml:space="preserve"> </w:t>
      </w:r>
    </w:p>
    <w:p w:rsidR="00397CE5" w:rsidRPr="00E073B3" w:rsidRDefault="00397CE5" w:rsidP="00DE4AC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</w:t>
      </w:r>
    </w:p>
    <w:p w:rsidR="00397CE5" w:rsidRPr="00717820" w:rsidRDefault="00397CE5" w:rsidP="00DE4ACB">
      <w:pPr>
        <w:jc w:val="center"/>
        <w:rPr>
          <w:b/>
          <w:bCs/>
          <w:sz w:val="24"/>
          <w:szCs w:val="24"/>
          <w:lang w:val="uk-UA"/>
        </w:rPr>
      </w:pPr>
    </w:p>
    <w:p w:rsidR="00397CE5" w:rsidRDefault="00397CE5" w:rsidP="00717820">
      <w:pPr>
        <w:jc w:val="center"/>
        <w:rPr>
          <w:b/>
          <w:bCs/>
          <w:sz w:val="28"/>
          <w:szCs w:val="28"/>
          <w:lang w:val="uk-UA"/>
        </w:rPr>
      </w:pPr>
      <w:r w:rsidRPr="0049565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uk-UA"/>
        </w:rPr>
        <w:t>УКРАЇНА</w:t>
      </w:r>
    </w:p>
    <w:p w:rsidR="00397CE5" w:rsidRPr="00E073B3" w:rsidRDefault="00397CE5" w:rsidP="007178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397CE5" w:rsidRPr="00E073B3" w:rsidRDefault="00397CE5" w:rsidP="00717820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397CE5" w:rsidRDefault="00397CE5" w:rsidP="00CE37CB">
      <w:pPr>
        <w:keepNext/>
        <w:tabs>
          <w:tab w:val="left" w:pos="4140"/>
        </w:tabs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</w:t>
      </w:r>
    </w:p>
    <w:p w:rsidR="00397CE5" w:rsidRDefault="00397CE5" w:rsidP="00DE4ACB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397CE5" w:rsidRPr="00EC5709" w:rsidRDefault="00397CE5" w:rsidP="00DE4ACB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397CE5" w:rsidRPr="005C4577" w:rsidRDefault="00397CE5" w:rsidP="00DE4A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</w:t>
      </w:r>
      <w:r w:rsidRPr="005C45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CE37CB">
        <w:rPr>
          <w:sz w:val="28"/>
          <w:szCs w:val="28"/>
        </w:rPr>
        <w:t xml:space="preserve">   </w:t>
      </w:r>
      <w:r w:rsidRPr="00EC5709">
        <w:rPr>
          <w:b/>
          <w:sz w:val="28"/>
          <w:szCs w:val="28"/>
          <w:lang w:val="uk-UA"/>
        </w:rPr>
        <w:t>смт Кегичівка</w:t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 w:rsidRPr="005C45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Pr="00EC5709">
        <w:rPr>
          <w:sz w:val="28"/>
          <w:szCs w:val="28"/>
          <w:lang w:val="uk-UA"/>
        </w:rPr>
        <w:t>№ ______</w:t>
      </w:r>
    </w:p>
    <w:p w:rsidR="00397CE5" w:rsidRDefault="00397CE5" w:rsidP="00DE4ACB">
      <w:pPr>
        <w:ind w:left="4962"/>
        <w:rPr>
          <w:sz w:val="28"/>
          <w:szCs w:val="28"/>
          <w:lang w:val="uk-UA"/>
        </w:rPr>
      </w:pPr>
    </w:p>
    <w:p w:rsidR="00397CE5" w:rsidRPr="00E073B3" w:rsidRDefault="00397CE5" w:rsidP="00DE4ACB">
      <w:pPr>
        <w:rPr>
          <w:sz w:val="20"/>
          <w:szCs w:val="20"/>
          <w:lang w:val="uk-UA"/>
        </w:rPr>
      </w:pP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  <w:r w:rsidRPr="005C4577">
        <w:rPr>
          <w:sz w:val="24"/>
          <w:szCs w:val="24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9"/>
      </w:tblGrid>
      <w:tr w:rsidR="00397CE5" w:rsidRPr="00720097" w:rsidTr="007470B2">
        <w:trPr>
          <w:trHeight w:val="646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397CE5" w:rsidRDefault="00397CE5" w:rsidP="007C3D3E">
            <w:pPr>
              <w:tabs>
                <w:tab w:val="left" w:pos="567"/>
                <w:tab w:val="left" w:pos="1985"/>
                <w:tab w:val="left" w:pos="2268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720097">
              <w:rPr>
                <w:b/>
                <w:sz w:val="24"/>
                <w:szCs w:val="24"/>
                <w:lang w:val="uk-UA"/>
              </w:rPr>
              <w:t xml:space="preserve">Про  </w:t>
            </w:r>
            <w:r>
              <w:rPr>
                <w:b/>
                <w:sz w:val="24"/>
                <w:szCs w:val="24"/>
                <w:lang w:val="uk-UA"/>
              </w:rPr>
              <w:t>запровадження послуги</w:t>
            </w:r>
          </w:p>
          <w:p w:rsidR="00397CE5" w:rsidRPr="00CE37CB" w:rsidRDefault="00397CE5" w:rsidP="008C483B">
            <w:pPr>
              <w:tabs>
                <w:tab w:val="left" w:pos="567"/>
                <w:tab w:val="left" w:pos="1985"/>
                <w:tab w:val="left" w:pos="2268"/>
              </w:tabs>
              <w:ind w:left="-108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з патронату над дитиною</w:t>
            </w:r>
          </w:p>
        </w:tc>
      </w:tr>
    </w:tbl>
    <w:p w:rsidR="00397CE5" w:rsidRDefault="00397CE5" w:rsidP="00F94DBB">
      <w:pPr>
        <w:jc w:val="both"/>
        <w:rPr>
          <w:sz w:val="28"/>
          <w:szCs w:val="28"/>
          <w:lang w:val="uk-UA"/>
        </w:rPr>
      </w:pPr>
    </w:p>
    <w:p w:rsidR="00397CE5" w:rsidRPr="00182B9C" w:rsidRDefault="0031188D" w:rsidP="00C90D6D">
      <w:pPr>
        <w:tabs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397CE5">
        <w:rPr>
          <w:sz w:val="28"/>
          <w:szCs w:val="28"/>
          <w:shd w:val="clear" w:color="auto" w:fill="FFFFFF"/>
          <w:lang w:val="uk-UA"/>
        </w:rPr>
        <w:t>З</w:t>
      </w:r>
      <w:r w:rsidR="00397CE5" w:rsidRPr="00185D19">
        <w:rPr>
          <w:sz w:val="28"/>
          <w:szCs w:val="28"/>
          <w:shd w:val="clear" w:color="auto" w:fill="FFFFFF"/>
          <w:lang w:val="uk-UA"/>
        </w:rPr>
        <w:t xml:space="preserve"> метою забезпечення захисту прав дітей, які через складні життєві обставини тимчасов</w:t>
      </w:r>
      <w:r w:rsidR="00397CE5">
        <w:rPr>
          <w:sz w:val="28"/>
          <w:szCs w:val="28"/>
          <w:shd w:val="clear" w:color="auto" w:fill="FFFFFF"/>
          <w:lang w:val="uk-UA"/>
        </w:rPr>
        <w:t>о не можуть проживати разом</w:t>
      </w:r>
      <w:r w:rsidR="00397CE5" w:rsidRPr="00185D19">
        <w:rPr>
          <w:sz w:val="28"/>
          <w:szCs w:val="28"/>
          <w:shd w:val="clear" w:color="auto" w:fill="FFFFFF"/>
          <w:lang w:val="uk-UA"/>
        </w:rPr>
        <w:t xml:space="preserve"> з батьками/законними представниками, надання їм та їхнім сім’ям послуг, спрямованих на повернення у сім’ю відповідно до найкращих інтересів дітей</w:t>
      </w:r>
      <w:r w:rsidR="00397CE5">
        <w:rPr>
          <w:sz w:val="28"/>
          <w:szCs w:val="28"/>
          <w:shd w:val="clear" w:color="auto" w:fill="FFFFFF"/>
          <w:lang w:val="uk-UA"/>
        </w:rPr>
        <w:t>, в</w:t>
      </w:r>
      <w:r w:rsidR="003A04FC">
        <w:rPr>
          <w:color w:val="000000"/>
          <w:sz w:val="28"/>
          <w:szCs w:val="28"/>
          <w:lang w:val="uk-UA"/>
        </w:rPr>
        <w:t xml:space="preserve">ідповідно </w:t>
      </w:r>
      <w:r w:rsidR="00397CE5">
        <w:rPr>
          <w:color w:val="000000"/>
          <w:sz w:val="28"/>
          <w:szCs w:val="28"/>
          <w:lang w:val="uk-UA"/>
        </w:rPr>
        <w:t>до статей 252, 253, 256</w:t>
      </w:r>
      <w:r w:rsidR="00397CE5" w:rsidRPr="00B32E8C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Сімейного кодексу України,  пункту  31 </w:t>
      </w:r>
      <w:r w:rsidR="003A04FC">
        <w:rPr>
          <w:color w:val="000000"/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Порядку провадження 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</w:t>
      </w:r>
      <w:r w:rsidR="00397CE5">
        <w:rPr>
          <w:color w:val="000000"/>
          <w:sz w:val="28"/>
          <w:szCs w:val="28"/>
          <w:lang w:val="uk-UA"/>
        </w:rPr>
        <w:t>«</w:t>
      </w:r>
      <w:r w:rsidR="00397CE5" w:rsidRPr="00F77E78">
        <w:rPr>
          <w:color w:val="000000"/>
          <w:sz w:val="28"/>
          <w:szCs w:val="28"/>
          <w:lang w:val="uk-UA"/>
        </w:rPr>
        <w:t>Питання діяльності органів опіки та піклування, пов</w:t>
      </w:r>
      <w:r w:rsidR="00397CE5">
        <w:rPr>
          <w:color w:val="000000"/>
          <w:sz w:val="28"/>
          <w:szCs w:val="28"/>
          <w:lang w:val="uk-UA"/>
        </w:rPr>
        <w:t>’язаної  із захистом прав дитини»</w:t>
      </w:r>
      <w:r w:rsidR="00397CE5">
        <w:rPr>
          <w:sz w:val="28"/>
          <w:szCs w:val="28"/>
          <w:lang w:val="uk-UA"/>
        </w:rPr>
        <w:t xml:space="preserve">, на виконання  постанови Кабінету Міністрів України  </w:t>
      </w:r>
      <w:r w:rsidR="0088272C">
        <w:rPr>
          <w:sz w:val="28"/>
          <w:szCs w:val="28"/>
          <w:lang w:val="uk-UA"/>
        </w:rPr>
        <w:t xml:space="preserve">                        </w:t>
      </w:r>
      <w:r w:rsidR="00397CE5">
        <w:rPr>
          <w:sz w:val="28"/>
          <w:szCs w:val="28"/>
          <w:lang w:val="uk-UA"/>
        </w:rPr>
        <w:t xml:space="preserve">від 20 серпня 2021 року № 893 </w:t>
      </w:r>
      <w:r w:rsidR="00397CE5">
        <w:rPr>
          <w:color w:val="000000"/>
          <w:sz w:val="28"/>
          <w:szCs w:val="28"/>
          <w:lang w:val="uk-UA"/>
        </w:rPr>
        <w:t>«</w:t>
      </w:r>
      <w:r w:rsidR="00397CE5">
        <w:rPr>
          <w:sz w:val="28"/>
          <w:szCs w:val="28"/>
          <w:lang w:val="uk-UA"/>
        </w:rPr>
        <w:t>Деякі  питання захисту прав дитини та надання послуги патронату над дитиною</w:t>
      </w:r>
      <w:r w:rsidR="00397CE5">
        <w:rPr>
          <w:color w:val="000000"/>
          <w:sz w:val="28"/>
          <w:szCs w:val="28"/>
          <w:lang w:val="uk-UA"/>
        </w:rPr>
        <w:t>»,</w:t>
      </w:r>
      <w:r w:rsidR="00397CE5">
        <w:rPr>
          <w:sz w:val="28"/>
          <w:szCs w:val="28"/>
          <w:lang w:val="uk-UA"/>
        </w:rPr>
        <w:t xml:space="preserve"> </w:t>
      </w:r>
      <w:r w:rsidR="00C90D6D">
        <w:rPr>
          <w:sz w:val="28"/>
          <w:szCs w:val="28"/>
          <w:lang w:val="uk-UA"/>
        </w:rPr>
        <w:t xml:space="preserve">витягу з протоколу  засідання комісії захисту прав </w:t>
      </w:r>
      <w:r w:rsidR="00C90D6D" w:rsidRPr="00F00C08">
        <w:rPr>
          <w:sz w:val="28"/>
          <w:szCs w:val="28"/>
          <w:lang w:val="uk-UA"/>
        </w:rPr>
        <w:t xml:space="preserve"> дитини при Виконавчому комітеті Кегичівської селищної ради</w:t>
      </w:r>
      <w:r w:rsidR="00C90D6D" w:rsidRPr="00461CCD">
        <w:rPr>
          <w:sz w:val="28"/>
          <w:szCs w:val="28"/>
          <w:lang w:val="uk-UA"/>
        </w:rPr>
        <w:t xml:space="preserve"> </w:t>
      </w:r>
      <w:r w:rsidR="0088272C">
        <w:rPr>
          <w:sz w:val="28"/>
          <w:szCs w:val="28"/>
          <w:lang w:val="uk-UA"/>
        </w:rPr>
        <w:t xml:space="preserve">                        </w:t>
      </w:r>
      <w:r w:rsidR="00C90D6D">
        <w:rPr>
          <w:sz w:val="28"/>
          <w:szCs w:val="28"/>
          <w:lang w:val="uk-UA"/>
        </w:rPr>
        <w:t xml:space="preserve">від </w:t>
      </w:r>
      <w:r w:rsidR="005D4458" w:rsidRPr="005D4458">
        <w:rPr>
          <w:sz w:val="28"/>
          <w:szCs w:val="28"/>
          <w:lang w:val="uk-UA"/>
        </w:rPr>
        <w:t xml:space="preserve">22 </w:t>
      </w:r>
      <w:r w:rsidR="005D4458">
        <w:rPr>
          <w:sz w:val="28"/>
          <w:szCs w:val="28"/>
          <w:lang w:val="uk-UA"/>
        </w:rPr>
        <w:t xml:space="preserve">лютого 2023 року № </w:t>
      </w:r>
      <w:r w:rsidR="0088272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</w:t>
      </w:r>
      <w:r w:rsidR="00C90D6D">
        <w:rPr>
          <w:sz w:val="28"/>
          <w:szCs w:val="28"/>
          <w:lang w:val="uk-UA"/>
        </w:rPr>
        <w:t>,</w:t>
      </w:r>
      <w:r w:rsidR="0088272C">
        <w:rPr>
          <w:sz w:val="28"/>
          <w:szCs w:val="28"/>
          <w:lang w:val="uk-UA"/>
        </w:rPr>
        <w:t xml:space="preserve"> </w:t>
      </w:r>
      <w:r w:rsidR="00C90D6D">
        <w:rPr>
          <w:sz w:val="28"/>
          <w:szCs w:val="28"/>
          <w:lang w:val="uk-UA"/>
        </w:rPr>
        <w:t xml:space="preserve">керуючись статтями 4, 11, 42, 52, 53, 59 Закону України  «Про місцеве самоврядування </w:t>
      </w:r>
      <w:r w:rsidR="00C90D6D" w:rsidRPr="004B470E">
        <w:rPr>
          <w:sz w:val="28"/>
          <w:szCs w:val="28"/>
          <w:lang w:val="uk-UA"/>
        </w:rPr>
        <w:t>в Україні»</w:t>
      </w:r>
      <w:r w:rsidR="00C90D6D">
        <w:rPr>
          <w:sz w:val="28"/>
          <w:szCs w:val="28"/>
          <w:lang w:val="uk-UA"/>
        </w:rPr>
        <w:t>, В</w:t>
      </w:r>
      <w:r w:rsidR="00C90D6D" w:rsidRPr="004A674C">
        <w:rPr>
          <w:sz w:val="28"/>
          <w:szCs w:val="28"/>
          <w:lang w:val="uk-UA"/>
        </w:rPr>
        <w:t xml:space="preserve">иконавчий комітет </w:t>
      </w:r>
      <w:r w:rsidR="00C90D6D">
        <w:rPr>
          <w:sz w:val="28"/>
          <w:szCs w:val="28"/>
          <w:lang w:val="uk-UA"/>
        </w:rPr>
        <w:t xml:space="preserve">Кегичівської селищної ради </w:t>
      </w:r>
      <w:r w:rsidR="0088272C">
        <w:rPr>
          <w:sz w:val="28"/>
          <w:szCs w:val="28"/>
          <w:lang w:val="uk-UA"/>
        </w:rPr>
        <w:t xml:space="preserve"> </w:t>
      </w:r>
    </w:p>
    <w:p w:rsidR="00397CE5" w:rsidRDefault="00397CE5" w:rsidP="007470B2">
      <w:pPr>
        <w:ind w:firstLine="567"/>
        <w:jc w:val="both"/>
        <w:rPr>
          <w:sz w:val="28"/>
          <w:szCs w:val="28"/>
          <w:lang w:val="uk-UA"/>
        </w:rPr>
      </w:pPr>
    </w:p>
    <w:p w:rsidR="00397CE5" w:rsidRDefault="00397CE5" w:rsidP="00963CED">
      <w:pPr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731868">
        <w:rPr>
          <w:b/>
          <w:color w:val="000000"/>
          <w:sz w:val="28"/>
          <w:szCs w:val="28"/>
          <w:lang w:val="uk-UA"/>
        </w:rPr>
        <w:t>ВИРІШИВ:</w:t>
      </w:r>
    </w:p>
    <w:p w:rsidR="00397CE5" w:rsidRDefault="00397CE5" w:rsidP="00F94DBB">
      <w:pPr>
        <w:ind w:firstLine="720"/>
        <w:jc w:val="both"/>
        <w:rPr>
          <w:sz w:val="28"/>
          <w:szCs w:val="28"/>
          <w:lang w:val="uk-UA"/>
        </w:rPr>
      </w:pPr>
    </w:p>
    <w:p w:rsidR="00397CE5" w:rsidRPr="00963CED" w:rsidRDefault="002F0189" w:rsidP="008C483B">
      <w:pPr>
        <w:tabs>
          <w:tab w:val="left" w:pos="993"/>
        </w:tabs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97CE5">
        <w:rPr>
          <w:sz w:val="28"/>
          <w:szCs w:val="28"/>
          <w:lang w:val="uk-UA"/>
        </w:rPr>
        <w:t xml:space="preserve"> </w:t>
      </w:r>
      <w:r w:rsidR="005C7B6D">
        <w:rPr>
          <w:bCs/>
          <w:color w:val="000000"/>
          <w:sz w:val="28"/>
          <w:szCs w:val="28"/>
          <w:lang w:val="uk-UA"/>
        </w:rPr>
        <w:t xml:space="preserve">1. </w:t>
      </w:r>
      <w:r w:rsidR="00397CE5">
        <w:rPr>
          <w:bCs/>
          <w:color w:val="000000"/>
          <w:sz w:val="28"/>
          <w:szCs w:val="28"/>
          <w:lang w:val="uk-UA"/>
        </w:rPr>
        <w:t xml:space="preserve">Запровадити на території Кегичівської селищної ради послугу              </w:t>
      </w:r>
      <w:r w:rsidR="00505866" w:rsidRPr="00505866">
        <w:rPr>
          <w:bCs/>
          <w:color w:val="000000"/>
          <w:sz w:val="28"/>
          <w:szCs w:val="28"/>
        </w:rPr>
        <w:t xml:space="preserve">              </w:t>
      </w:r>
      <w:r w:rsidR="00F35A2B">
        <w:rPr>
          <w:bCs/>
          <w:color w:val="000000"/>
          <w:sz w:val="28"/>
          <w:szCs w:val="28"/>
          <w:lang w:val="uk-UA"/>
        </w:rPr>
        <w:t xml:space="preserve">з патронату над дитиною </w:t>
      </w:r>
      <w:r w:rsidR="0031188D">
        <w:rPr>
          <w:bCs/>
          <w:color w:val="000000"/>
          <w:sz w:val="28"/>
          <w:szCs w:val="28"/>
          <w:lang w:val="uk-UA"/>
        </w:rPr>
        <w:t xml:space="preserve">на базі сім»ї </w:t>
      </w:r>
      <w:r w:rsidR="00353C84">
        <w:rPr>
          <w:bCs/>
          <w:color w:val="000000"/>
          <w:sz w:val="28"/>
          <w:szCs w:val="28"/>
          <w:lang w:val="uk-UA"/>
        </w:rPr>
        <w:t>*** *** ***</w:t>
      </w:r>
      <w:r w:rsidR="0031188D">
        <w:rPr>
          <w:bCs/>
          <w:color w:val="000000"/>
          <w:sz w:val="28"/>
          <w:szCs w:val="28"/>
          <w:lang w:val="uk-UA"/>
        </w:rPr>
        <w:t xml:space="preserve"> </w:t>
      </w:r>
      <w:r w:rsidR="00397CE5">
        <w:rPr>
          <w:bCs/>
          <w:color w:val="000000"/>
          <w:sz w:val="28"/>
          <w:szCs w:val="28"/>
          <w:lang w:val="uk-UA"/>
        </w:rPr>
        <w:t xml:space="preserve">з 01 </w:t>
      </w:r>
      <w:r w:rsidR="00744AC2">
        <w:rPr>
          <w:bCs/>
          <w:color w:val="000000"/>
          <w:sz w:val="28"/>
          <w:szCs w:val="28"/>
          <w:lang w:val="uk-UA"/>
        </w:rPr>
        <w:t>березня</w:t>
      </w:r>
      <w:r w:rsidR="00397CE5">
        <w:rPr>
          <w:bCs/>
          <w:color w:val="000000"/>
          <w:sz w:val="28"/>
          <w:szCs w:val="28"/>
          <w:lang w:val="uk-UA"/>
        </w:rPr>
        <w:t xml:space="preserve"> 202</w:t>
      </w:r>
      <w:r w:rsidR="00744AC2">
        <w:rPr>
          <w:bCs/>
          <w:color w:val="000000"/>
          <w:sz w:val="28"/>
          <w:szCs w:val="28"/>
          <w:lang w:val="uk-UA"/>
        </w:rPr>
        <w:t>3</w:t>
      </w:r>
      <w:r w:rsidR="00397CE5">
        <w:rPr>
          <w:bCs/>
          <w:color w:val="000000"/>
          <w:sz w:val="28"/>
          <w:szCs w:val="28"/>
          <w:lang w:val="uk-UA"/>
        </w:rPr>
        <w:t xml:space="preserve"> року.</w:t>
      </w:r>
    </w:p>
    <w:p w:rsidR="00397CE5" w:rsidRPr="00963CED" w:rsidRDefault="00397CE5" w:rsidP="005C7B6D">
      <w:pPr>
        <w:tabs>
          <w:tab w:val="left" w:pos="284"/>
          <w:tab w:val="left" w:pos="540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F018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2. </w:t>
      </w:r>
      <w:r w:rsidR="002F0189">
        <w:rPr>
          <w:sz w:val="28"/>
          <w:szCs w:val="28"/>
          <w:lang w:val="uk-UA"/>
        </w:rPr>
        <w:t xml:space="preserve">  </w:t>
      </w:r>
      <w:r w:rsidR="005C7B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Визначити Службу у справах дітей та сім’ї Кегичівської селищної ради установою, на яку покладаються функції щодо організації надання послуги         </w:t>
      </w:r>
      <w:r w:rsidR="00505866" w:rsidRPr="0050586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з патронату над дитиною.</w:t>
      </w:r>
    </w:p>
    <w:p w:rsidR="00397CE5" w:rsidRDefault="002F0189" w:rsidP="0063618C">
      <w:pPr>
        <w:tabs>
          <w:tab w:val="left" w:pos="284"/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 w:rsidRPr="000802C2">
        <w:rPr>
          <w:sz w:val="28"/>
          <w:szCs w:val="28"/>
          <w:lang w:val="uk-UA"/>
        </w:rPr>
        <w:t>3.</w:t>
      </w:r>
      <w:r w:rsidR="00397CE5">
        <w:rPr>
          <w:sz w:val="28"/>
          <w:szCs w:val="28"/>
          <w:lang w:val="uk-UA"/>
        </w:rPr>
        <w:t xml:space="preserve"> Службі у справах дітей та сім’ї Кегичівської селищної ради                    (Тетяна БОГИНСЬКА):</w:t>
      </w:r>
    </w:p>
    <w:p w:rsidR="00397CE5" w:rsidRDefault="00397CE5" w:rsidP="005C7B6D">
      <w:pPr>
        <w:tabs>
          <w:tab w:val="left" w:pos="567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3.1. Здійснювати заходи щодо пошуку кандидатів</w:t>
      </w:r>
      <w:r w:rsidR="005C7B6D">
        <w:rPr>
          <w:sz w:val="28"/>
          <w:szCs w:val="28"/>
          <w:lang w:val="uk-UA"/>
        </w:rPr>
        <w:t xml:space="preserve"> у патронатні вихователі шляхом </w:t>
      </w:r>
      <w:r>
        <w:rPr>
          <w:sz w:val="28"/>
          <w:szCs w:val="28"/>
          <w:lang w:val="uk-UA"/>
        </w:rPr>
        <w:t xml:space="preserve">проведення інформаційних кампаній, співбесід і консультацій               </w:t>
      </w:r>
      <w:r w:rsidR="00505866" w:rsidRPr="0050586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та їх первинний відбір;</w:t>
      </w:r>
    </w:p>
    <w:p w:rsidR="00397CE5" w:rsidRDefault="008C483B" w:rsidP="00F94DBB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>
        <w:rPr>
          <w:sz w:val="28"/>
          <w:szCs w:val="28"/>
          <w:lang w:val="uk-UA"/>
        </w:rPr>
        <w:t>3.2. Сприяти  у проходженні такими кандидатами навчання;</w:t>
      </w:r>
    </w:p>
    <w:p w:rsidR="00397CE5" w:rsidRDefault="008C483B" w:rsidP="00F94DBB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C7B6D">
        <w:rPr>
          <w:sz w:val="28"/>
          <w:szCs w:val="28"/>
          <w:lang w:val="uk-UA"/>
        </w:rPr>
        <w:t xml:space="preserve">3.3. </w:t>
      </w:r>
      <w:r w:rsidR="00397CE5">
        <w:rPr>
          <w:sz w:val="28"/>
          <w:szCs w:val="28"/>
          <w:lang w:val="uk-UA"/>
        </w:rPr>
        <w:t>Обстежувати умови проживання сімей кандидатів;</w:t>
      </w:r>
    </w:p>
    <w:p w:rsidR="00397CE5" w:rsidRDefault="008C483B" w:rsidP="008C483B">
      <w:pPr>
        <w:tabs>
          <w:tab w:val="left" w:pos="284"/>
          <w:tab w:val="left" w:pos="540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>
        <w:rPr>
          <w:sz w:val="28"/>
          <w:szCs w:val="28"/>
          <w:lang w:val="uk-UA"/>
        </w:rPr>
        <w:t xml:space="preserve">3.4. Проводити </w:t>
      </w:r>
      <w:r w:rsidR="008F486F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оцінку потреб дитини </w:t>
      </w:r>
      <w:r w:rsidR="008F486F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>та</w:t>
      </w:r>
      <w:r w:rsidR="008F486F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 її</w:t>
      </w:r>
      <w:r w:rsidR="008F486F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 сім’ї, </w:t>
      </w:r>
      <w:r w:rsidR="008F486F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>надавати соціальні послуги сім’ї дитини;</w:t>
      </w:r>
    </w:p>
    <w:p w:rsidR="00397CE5" w:rsidRDefault="00F621D1" w:rsidP="008C483B">
      <w:pPr>
        <w:tabs>
          <w:tab w:val="left" w:pos="284"/>
          <w:tab w:val="left" w:pos="567"/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397CE5">
        <w:rPr>
          <w:sz w:val="28"/>
          <w:szCs w:val="28"/>
          <w:lang w:val="uk-UA"/>
        </w:rPr>
        <w:t>3.5. Забезпечувати</w:t>
      </w:r>
      <w:r w:rsidR="00F35A2B">
        <w:rPr>
          <w:sz w:val="28"/>
          <w:szCs w:val="28"/>
          <w:lang w:val="uk-UA"/>
        </w:rPr>
        <w:t xml:space="preserve"> створення та </w:t>
      </w:r>
      <w:r w:rsidR="00397CE5">
        <w:rPr>
          <w:sz w:val="28"/>
          <w:szCs w:val="28"/>
          <w:lang w:val="uk-UA"/>
        </w:rPr>
        <w:t xml:space="preserve"> організацію навчанн</w:t>
      </w:r>
      <w:r w:rsidR="008F486F">
        <w:rPr>
          <w:sz w:val="28"/>
          <w:szCs w:val="28"/>
          <w:lang w:val="uk-UA"/>
        </w:rPr>
        <w:t>я міждисциплінарної команди</w:t>
      </w:r>
      <w:r w:rsidR="00397CE5">
        <w:rPr>
          <w:sz w:val="28"/>
          <w:szCs w:val="28"/>
          <w:lang w:val="uk-UA"/>
        </w:rPr>
        <w:t xml:space="preserve"> по узгодженню дій із забезпечення інтересів дитини, влаштованої </w:t>
      </w:r>
      <w:r w:rsidR="00F35A2B">
        <w:rPr>
          <w:sz w:val="28"/>
          <w:szCs w:val="28"/>
          <w:lang w:val="uk-UA"/>
        </w:rPr>
        <w:t xml:space="preserve">        </w:t>
      </w:r>
      <w:r w:rsidR="00505866" w:rsidRPr="00505866">
        <w:rPr>
          <w:sz w:val="28"/>
          <w:szCs w:val="28"/>
          <w:lang w:val="uk-UA"/>
        </w:rPr>
        <w:t xml:space="preserve">     </w:t>
      </w:r>
      <w:r w:rsidR="00397CE5">
        <w:rPr>
          <w:sz w:val="28"/>
          <w:szCs w:val="28"/>
          <w:lang w:val="uk-UA"/>
        </w:rPr>
        <w:t>в сім’ю патронатного вихователя;</w:t>
      </w:r>
    </w:p>
    <w:p w:rsidR="00397CE5" w:rsidRPr="0052081C" w:rsidRDefault="008C483B" w:rsidP="008C483B">
      <w:pPr>
        <w:tabs>
          <w:tab w:val="left" w:pos="284"/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>
        <w:rPr>
          <w:sz w:val="28"/>
          <w:szCs w:val="28"/>
          <w:lang w:val="uk-UA"/>
        </w:rPr>
        <w:t>3.6. Готувати рекомендації про доцільність або недоцільність повернення дитини у біологічну родину за результатами роботи із сім’єю;</w:t>
      </w:r>
    </w:p>
    <w:p w:rsidR="00397CE5" w:rsidRDefault="00397CE5" w:rsidP="008F486F">
      <w:pPr>
        <w:tabs>
          <w:tab w:val="left" w:pos="284"/>
          <w:tab w:val="left" w:pos="540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 </w:t>
      </w:r>
      <w:r w:rsidR="008F486F">
        <w:rPr>
          <w:sz w:val="28"/>
          <w:szCs w:val="28"/>
          <w:lang w:val="uk-UA"/>
        </w:rPr>
        <w:t xml:space="preserve">  3.7. </w:t>
      </w:r>
      <w:r>
        <w:rPr>
          <w:sz w:val="28"/>
          <w:szCs w:val="28"/>
          <w:lang w:val="uk-UA"/>
        </w:rPr>
        <w:t xml:space="preserve">Готувати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</w:t>
      </w:r>
      <w:r w:rsidR="008F4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договорів</w:t>
      </w:r>
      <w:r w:rsidR="008F4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</w:t>
      </w:r>
      <w:r w:rsidR="008F4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  послуги</w:t>
      </w:r>
      <w:r w:rsidR="008F4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8F48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патронату            </w:t>
      </w:r>
      <w:r w:rsidR="00505866" w:rsidRPr="00505866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над дитиною  та про влаштування в сім’ю патронатного вихователя дитини;</w:t>
      </w:r>
    </w:p>
    <w:p w:rsidR="00397CE5" w:rsidRDefault="00F621D1" w:rsidP="00F621D1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>
        <w:rPr>
          <w:sz w:val="28"/>
          <w:szCs w:val="28"/>
          <w:lang w:val="uk-UA"/>
        </w:rPr>
        <w:t xml:space="preserve">3.8. Готувати </w:t>
      </w:r>
      <w:proofErr w:type="spellStart"/>
      <w:r w:rsidR="00397CE5">
        <w:rPr>
          <w:sz w:val="28"/>
          <w:szCs w:val="28"/>
          <w:lang w:val="uk-UA"/>
        </w:rPr>
        <w:t>проєкти</w:t>
      </w:r>
      <w:proofErr w:type="spellEnd"/>
      <w:r w:rsidR="00397CE5">
        <w:rPr>
          <w:sz w:val="28"/>
          <w:szCs w:val="28"/>
          <w:lang w:val="uk-UA"/>
        </w:rPr>
        <w:t xml:space="preserve"> рішень Виконавчого коміт</w:t>
      </w:r>
      <w:r w:rsidR="00F35A2B">
        <w:rPr>
          <w:sz w:val="28"/>
          <w:szCs w:val="28"/>
          <w:lang w:val="uk-UA"/>
        </w:rPr>
        <w:t xml:space="preserve">ету Кегичівської селищної ради </w:t>
      </w:r>
      <w:r w:rsidR="00397CE5">
        <w:rPr>
          <w:sz w:val="28"/>
          <w:szCs w:val="28"/>
          <w:lang w:val="uk-UA"/>
        </w:rPr>
        <w:t xml:space="preserve">про влаштування дитини в сім’ю патронатного вихователя,    </w:t>
      </w:r>
      <w:r w:rsidR="00397CE5" w:rsidRPr="002B5A04">
        <w:rPr>
          <w:sz w:val="28"/>
          <w:szCs w:val="28"/>
          <w:lang w:val="uk-UA" w:eastAsia="uk-UA"/>
        </w:rPr>
        <w:t>продовження строку перебування та вибуття дітей з сім</w:t>
      </w:r>
      <w:r w:rsidR="00397CE5">
        <w:rPr>
          <w:sz w:val="28"/>
          <w:szCs w:val="28"/>
          <w:lang w:val="uk-UA"/>
        </w:rPr>
        <w:t>’</w:t>
      </w:r>
      <w:r w:rsidR="00397CE5">
        <w:rPr>
          <w:sz w:val="28"/>
          <w:szCs w:val="28"/>
          <w:lang w:val="uk-UA" w:eastAsia="uk-UA"/>
        </w:rPr>
        <w:t>ї</w:t>
      </w:r>
      <w:r w:rsidR="00397CE5" w:rsidRPr="002B5A04">
        <w:rPr>
          <w:sz w:val="28"/>
          <w:szCs w:val="28"/>
          <w:lang w:val="uk-UA" w:eastAsia="uk-UA"/>
        </w:rPr>
        <w:t xml:space="preserve"> патронатн</w:t>
      </w:r>
      <w:r w:rsidR="00397CE5">
        <w:rPr>
          <w:sz w:val="28"/>
          <w:szCs w:val="28"/>
          <w:lang w:val="uk-UA" w:eastAsia="uk-UA"/>
        </w:rPr>
        <w:t>ого</w:t>
      </w:r>
      <w:r w:rsidR="00397CE5" w:rsidRPr="002B5A04">
        <w:rPr>
          <w:sz w:val="28"/>
          <w:szCs w:val="28"/>
          <w:lang w:val="uk-UA" w:eastAsia="uk-UA"/>
        </w:rPr>
        <w:t xml:space="preserve"> виховател</w:t>
      </w:r>
      <w:r w:rsidR="00397CE5">
        <w:rPr>
          <w:sz w:val="28"/>
          <w:szCs w:val="28"/>
          <w:lang w:val="uk-UA" w:eastAsia="uk-UA"/>
        </w:rPr>
        <w:t>я,</w:t>
      </w:r>
      <w:r w:rsidR="00397CE5">
        <w:rPr>
          <w:sz w:val="28"/>
          <w:szCs w:val="28"/>
          <w:lang w:val="uk-UA"/>
        </w:rPr>
        <w:t xml:space="preserve"> </w:t>
      </w:r>
      <w:r w:rsidR="00505866" w:rsidRPr="00505866">
        <w:rPr>
          <w:sz w:val="28"/>
          <w:szCs w:val="28"/>
          <w:lang w:val="uk-UA"/>
        </w:rPr>
        <w:t xml:space="preserve">                           </w:t>
      </w:r>
      <w:r w:rsidR="00397CE5">
        <w:rPr>
          <w:sz w:val="28"/>
          <w:szCs w:val="28"/>
          <w:lang w:val="uk-UA"/>
        </w:rPr>
        <w:t>за результатами розгляду питання на засіданні комісії з питань захисту прав дитини при Виконавчому комітеті Кегичівської селищної ради;</w:t>
      </w:r>
    </w:p>
    <w:p w:rsidR="00397CE5" w:rsidRPr="00F35A2B" w:rsidRDefault="008C483B" w:rsidP="008C483B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       </w:t>
      </w:r>
      <w:r w:rsidR="00397CE5">
        <w:rPr>
          <w:sz w:val="28"/>
          <w:szCs w:val="28"/>
          <w:lang w:val="uk-UA" w:eastAsia="uk-UA"/>
        </w:rPr>
        <w:t xml:space="preserve">3.9. </w:t>
      </w:r>
      <w:proofErr w:type="spellStart"/>
      <w:r w:rsidR="00397CE5" w:rsidRPr="003A7838">
        <w:rPr>
          <w:sz w:val="28"/>
          <w:szCs w:val="28"/>
          <w:lang w:eastAsia="uk-UA"/>
        </w:rPr>
        <w:t>З</w:t>
      </w:r>
      <w:r w:rsidR="00397CE5" w:rsidRPr="00145DA6">
        <w:rPr>
          <w:sz w:val="28"/>
          <w:szCs w:val="28"/>
          <w:lang w:eastAsia="uk-UA"/>
        </w:rPr>
        <w:t>дійснювати</w:t>
      </w:r>
      <w:proofErr w:type="spellEnd"/>
      <w:r w:rsidR="00397CE5" w:rsidRPr="00145DA6">
        <w:rPr>
          <w:sz w:val="28"/>
          <w:szCs w:val="28"/>
          <w:lang w:eastAsia="uk-UA"/>
        </w:rPr>
        <w:t xml:space="preserve"> передачу </w:t>
      </w:r>
      <w:proofErr w:type="spellStart"/>
      <w:r w:rsidR="00397CE5" w:rsidRPr="00145DA6">
        <w:rPr>
          <w:sz w:val="28"/>
          <w:szCs w:val="28"/>
          <w:lang w:eastAsia="uk-UA"/>
        </w:rPr>
        <w:t>дитини</w:t>
      </w:r>
      <w:proofErr w:type="spellEnd"/>
      <w:r w:rsidR="00397CE5" w:rsidRPr="00145DA6">
        <w:rPr>
          <w:sz w:val="28"/>
          <w:szCs w:val="28"/>
          <w:lang w:eastAsia="uk-UA"/>
        </w:rPr>
        <w:t xml:space="preserve"> та </w:t>
      </w:r>
      <w:proofErr w:type="spellStart"/>
      <w:r w:rsidR="00397CE5" w:rsidRPr="00145DA6">
        <w:rPr>
          <w:sz w:val="28"/>
          <w:szCs w:val="28"/>
          <w:lang w:eastAsia="uk-UA"/>
        </w:rPr>
        <w:t>її</w:t>
      </w:r>
      <w:proofErr w:type="spellEnd"/>
      <w:r w:rsidR="00397CE5" w:rsidRPr="00145DA6">
        <w:rPr>
          <w:sz w:val="28"/>
          <w:szCs w:val="28"/>
          <w:lang w:eastAsia="uk-UA"/>
        </w:rPr>
        <w:t xml:space="preserve"> </w:t>
      </w:r>
      <w:proofErr w:type="spellStart"/>
      <w:r w:rsidR="00397CE5" w:rsidRPr="00145DA6">
        <w:rPr>
          <w:sz w:val="28"/>
          <w:szCs w:val="28"/>
          <w:lang w:eastAsia="uk-UA"/>
        </w:rPr>
        <w:t>документів</w:t>
      </w:r>
      <w:proofErr w:type="spellEnd"/>
      <w:r w:rsidR="00397CE5" w:rsidRPr="00145DA6">
        <w:rPr>
          <w:sz w:val="28"/>
          <w:szCs w:val="28"/>
          <w:lang w:eastAsia="uk-UA"/>
        </w:rPr>
        <w:t xml:space="preserve"> до </w:t>
      </w:r>
      <w:proofErr w:type="spellStart"/>
      <w:r w:rsidR="00397CE5" w:rsidRPr="00145DA6">
        <w:rPr>
          <w:sz w:val="28"/>
          <w:szCs w:val="28"/>
          <w:lang w:eastAsia="uk-UA"/>
        </w:rPr>
        <w:t>сім’ї</w:t>
      </w:r>
      <w:proofErr w:type="spellEnd"/>
      <w:r w:rsidR="00397CE5" w:rsidRPr="00145DA6">
        <w:rPr>
          <w:sz w:val="28"/>
          <w:szCs w:val="28"/>
          <w:lang w:eastAsia="uk-UA"/>
        </w:rPr>
        <w:t xml:space="preserve"> патронатного </w:t>
      </w:r>
      <w:proofErr w:type="spellStart"/>
      <w:r w:rsidR="00397CE5" w:rsidRPr="00145DA6">
        <w:rPr>
          <w:sz w:val="28"/>
          <w:szCs w:val="28"/>
          <w:lang w:eastAsia="uk-UA"/>
        </w:rPr>
        <w:t>вихователя</w:t>
      </w:r>
      <w:proofErr w:type="spellEnd"/>
      <w:r w:rsidR="00397CE5" w:rsidRPr="00145DA6">
        <w:rPr>
          <w:sz w:val="28"/>
          <w:szCs w:val="28"/>
          <w:lang w:eastAsia="uk-UA"/>
        </w:rPr>
        <w:t>;</w:t>
      </w:r>
    </w:p>
    <w:p w:rsidR="00397CE5" w:rsidRPr="00145DA6" w:rsidRDefault="008C483B" w:rsidP="00EE01AB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F35A2B">
        <w:rPr>
          <w:sz w:val="28"/>
          <w:szCs w:val="28"/>
          <w:lang w:val="uk-UA" w:eastAsia="uk-UA"/>
        </w:rPr>
        <w:t>3.10</w:t>
      </w:r>
      <w:r w:rsidR="00397CE5">
        <w:rPr>
          <w:sz w:val="28"/>
          <w:szCs w:val="28"/>
          <w:lang w:val="uk-UA" w:eastAsia="uk-UA"/>
        </w:rPr>
        <w:t xml:space="preserve">. </w:t>
      </w:r>
      <w:r w:rsidR="00397CE5" w:rsidRPr="00EE01AB">
        <w:rPr>
          <w:sz w:val="28"/>
          <w:szCs w:val="28"/>
          <w:lang w:val="uk-UA" w:eastAsia="uk-UA"/>
        </w:rPr>
        <w:t>Здійснювати контроль за умовами утримання та виховання дитини, забезпеченням її прав та найкращих інтересів у сім</w:t>
      </w:r>
      <w:r w:rsidR="00397CE5" w:rsidRPr="00145DA6">
        <w:rPr>
          <w:sz w:val="28"/>
          <w:szCs w:val="28"/>
          <w:lang w:eastAsia="uk-UA"/>
        </w:rPr>
        <w:t>’</w:t>
      </w:r>
      <w:proofErr w:type="spellStart"/>
      <w:r w:rsidR="00397CE5" w:rsidRPr="00145DA6">
        <w:rPr>
          <w:sz w:val="28"/>
          <w:szCs w:val="28"/>
          <w:lang w:eastAsia="uk-UA"/>
        </w:rPr>
        <w:t>ї</w:t>
      </w:r>
      <w:proofErr w:type="spellEnd"/>
      <w:r w:rsidR="00397CE5" w:rsidRPr="00145DA6">
        <w:rPr>
          <w:sz w:val="28"/>
          <w:szCs w:val="28"/>
          <w:lang w:eastAsia="uk-UA"/>
        </w:rPr>
        <w:t xml:space="preserve"> патронатного </w:t>
      </w:r>
      <w:proofErr w:type="spellStart"/>
      <w:r w:rsidR="00397CE5" w:rsidRPr="00145DA6">
        <w:rPr>
          <w:sz w:val="28"/>
          <w:szCs w:val="28"/>
          <w:lang w:eastAsia="uk-UA"/>
        </w:rPr>
        <w:t>вихователя</w:t>
      </w:r>
      <w:proofErr w:type="spellEnd"/>
      <w:r w:rsidR="00397CE5" w:rsidRPr="00145DA6">
        <w:rPr>
          <w:sz w:val="28"/>
          <w:szCs w:val="28"/>
          <w:lang w:eastAsia="uk-UA"/>
        </w:rPr>
        <w:t>;</w:t>
      </w:r>
    </w:p>
    <w:p w:rsidR="00397CE5" w:rsidRPr="002C3C94" w:rsidRDefault="008C483B" w:rsidP="008C483B">
      <w:pPr>
        <w:shd w:val="clear" w:color="auto" w:fill="FFFFFF"/>
        <w:tabs>
          <w:tab w:val="left" w:pos="540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397CE5">
        <w:rPr>
          <w:sz w:val="28"/>
          <w:szCs w:val="28"/>
          <w:lang w:val="uk-UA" w:eastAsia="uk-UA"/>
        </w:rPr>
        <w:t>3.1</w:t>
      </w:r>
      <w:r w:rsidR="00F35A2B">
        <w:rPr>
          <w:sz w:val="28"/>
          <w:szCs w:val="28"/>
          <w:lang w:val="uk-UA" w:eastAsia="uk-UA"/>
        </w:rPr>
        <w:t>1</w:t>
      </w:r>
      <w:r w:rsidR="00397CE5">
        <w:rPr>
          <w:sz w:val="28"/>
          <w:szCs w:val="28"/>
          <w:lang w:val="uk-UA" w:eastAsia="uk-UA"/>
        </w:rPr>
        <w:t>.</w:t>
      </w:r>
      <w:r w:rsidR="00397CE5" w:rsidRPr="003A7838">
        <w:rPr>
          <w:sz w:val="28"/>
          <w:szCs w:val="28"/>
          <w:lang w:eastAsia="uk-UA"/>
        </w:rPr>
        <w:t xml:space="preserve"> </w:t>
      </w:r>
      <w:proofErr w:type="spellStart"/>
      <w:r w:rsidR="00397CE5" w:rsidRPr="003A7838">
        <w:rPr>
          <w:sz w:val="28"/>
          <w:szCs w:val="28"/>
          <w:lang w:eastAsia="uk-UA"/>
        </w:rPr>
        <w:t>З</w:t>
      </w:r>
      <w:r w:rsidR="00397CE5" w:rsidRPr="00145DA6">
        <w:rPr>
          <w:sz w:val="28"/>
          <w:szCs w:val="28"/>
          <w:lang w:eastAsia="uk-UA"/>
        </w:rPr>
        <w:t>дійснювати</w:t>
      </w:r>
      <w:proofErr w:type="spellEnd"/>
      <w:r w:rsidR="00397CE5" w:rsidRPr="00145DA6">
        <w:rPr>
          <w:sz w:val="28"/>
          <w:szCs w:val="28"/>
          <w:lang w:eastAsia="uk-UA"/>
        </w:rPr>
        <w:t xml:space="preserve"> передачу </w:t>
      </w:r>
      <w:proofErr w:type="spellStart"/>
      <w:r w:rsidR="00397CE5" w:rsidRPr="00145DA6">
        <w:rPr>
          <w:sz w:val="28"/>
          <w:szCs w:val="28"/>
          <w:lang w:eastAsia="uk-UA"/>
        </w:rPr>
        <w:t>дитини</w:t>
      </w:r>
      <w:proofErr w:type="spellEnd"/>
      <w:r w:rsidR="00397CE5" w:rsidRPr="00145DA6">
        <w:rPr>
          <w:sz w:val="28"/>
          <w:szCs w:val="28"/>
          <w:lang w:eastAsia="uk-UA"/>
        </w:rPr>
        <w:t xml:space="preserve"> батькам/</w:t>
      </w:r>
      <w:proofErr w:type="spellStart"/>
      <w:r w:rsidR="00397CE5" w:rsidRPr="00145DA6">
        <w:rPr>
          <w:sz w:val="28"/>
          <w:szCs w:val="28"/>
          <w:lang w:eastAsia="uk-UA"/>
        </w:rPr>
        <w:t>законним</w:t>
      </w:r>
      <w:proofErr w:type="spellEnd"/>
      <w:r w:rsidR="00397CE5" w:rsidRPr="00145DA6">
        <w:rPr>
          <w:sz w:val="28"/>
          <w:szCs w:val="28"/>
          <w:lang w:eastAsia="uk-UA"/>
        </w:rPr>
        <w:t xml:space="preserve"> </w:t>
      </w:r>
      <w:proofErr w:type="spellStart"/>
      <w:r w:rsidR="00397CE5" w:rsidRPr="00145DA6">
        <w:rPr>
          <w:sz w:val="28"/>
          <w:szCs w:val="28"/>
          <w:lang w:eastAsia="uk-UA"/>
        </w:rPr>
        <w:t>представникам</w:t>
      </w:r>
      <w:proofErr w:type="spellEnd"/>
      <w:r w:rsidR="00397CE5" w:rsidRPr="00145DA6">
        <w:rPr>
          <w:sz w:val="28"/>
          <w:szCs w:val="28"/>
          <w:lang w:eastAsia="uk-UA"/>
        </w:rPr>
        <w:t>;</w:t>
      </w:r>
    </w:p>
    <w:p w:rsidR="00397CE5" w:rsidRPr="00671CE9" w:rsidRDefault="008C483B" w:rsidP="008C483B">
      <w:pPr>
        <w:tabs>
          <w:tab w:val="left" w:pos="540"/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>
        <w:rPr>
          <w:sz w:val="28"/>
          <w:szCs w:val="28"/>
          <w:lang w:val="uk-UA"/>
        </w:rPr>
        <w:t>4</w:t>
      </w:r>
      <w:r w:rsidR="00397CE5" w:rsidRPr="009215FB">
        <w:rPr>
          <w:sz w:val="28"/>
          <w:szCs w:val="28"/>
          <w:lang w:val="uk-UA"/>
        </w:rPr>
        <w:t>.</w:t>
      </w:r>
      <w:r>
        <w:rPr>
          <w:sz w:val="16"/>
          <w:szCs w:val="16"/>
          <w:lang w:val="uk-UA"/>
        </w:rPr>
        <w:t xml:space="preserve"> </w:t>
      </w:r>
      <w:r w:rsidR="00F35A2B">
        <w:rPr>
          <w:sz w:val="28"/>
          <w:szCs w:val="28"/>
          <w:lang w:val="uk-UA"/>
        </w:rPr>
        <w:t>Рекомендувати</w:t>
      </w:r>
      <w:r>
        <w:rPr>
          <w:sz w:val="28"/>
          <w:szCs w:val="28"/>
          <w:lang w:val="uk-UA"/>
        </w:rPr>
        <w:t xml:space="preserve"> </w:t>
      </w:r>
      <w:r w:rsidR="00F35A2B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>у</w:t>
      </w:r>
      <w:proofErr w:type="spellStart"/>
      <w:r w:rsidR="00F91D7F">
        <w:rPr>
          <w:sz w:val="28"/>
          <w:szCs w:val="28"/>
        </w:rPr>
        <w:t>правлінню</w:t>
      </w:r>
      <w:proofErr w:type="spellEnd"/>
      <w:r>
        <w:rPr>
          <w:sz w:val="28"/>
          <w:szCs w:val="28"/>
        </w:rPr>
        <w:t xml:space="preserve"> </w:t>
      </w:r>
      <w:r w:rsidR="00F91D7F">
        <w:rPr>
          <w:sz w:val="28"/>
          <w:szCs w:val="28"/>
        </w:rPr>
        <w:t xml:space="preserve"> </w:t>
      </w:r>
      <w:proofErr w:type="spellStart"/>
      <w:r w:rsidR="00397CE5" w:rsidRPr="008C35BC"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r w:rsidR="00397CE5" w:rsidRPr="008C35BC">
        <w:rPr>
          <w:sz w:val="28"/>
          <w:szCs w:val="28"/>
        </w:rPr>
        <w:t xml:space="preserve"> </w:t>
      </w:r>
      <w:proofErr w:type="spellStart"/>
      <w:r w:rsidR="00397CE5" w:rsidRPr="008C35BC"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r w:rsidR="00397CE5" w:rsidRPr="008C35BC">
        <w:rPr>
          <w:sz w:val="28"/>
          <w:szCs w:val="28"/>
        </w:rPr>
        <w:t xml:space="preserve"> </w:t>
      </w:r>
      <w:proofErr w:type="spellStart"/>
      <w:r w:rsidR="00397CE5" w:rsidRPr="008C35BC"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 </w:t>
      </w:r>
      <w:r w:rsidR="00397CE5" w:rsidRPr="008C35BC">
        <w:rPr>
          <w:sz w:val="28"/>
          <w:szCs w:val="28"/>
        </w:rPr>
        <w:t xml:space="preserve"> </w:t>
      </w:r>
      <w:proofErr w:type="spellStart"/>
      <w:r w:rsidR="00397CE5">
        <w:rPr>
          <w:sz w:val="28"/>
          <w:szCs w:val="28"/>
          <w:lang w:val="uk-UA"/>
        </w:rPr>
        <w:t>Красноградської</w:t>
      </w:r>
      <w:proofErr w:type="spellEnd"/>
      <w:r w:rsidR="00397CE5">
        <w:rPr>
          <w:sz w:val="28"/>
          <w:szCs w:val="28"/>
          <w:lang w:val="uk-UA"/>
        </w:rPr>
        <w:t xml:space="preserve"> </w:t>
      </w:r>
      <w:r w:rsidR="00397CE5" w:rsidRPr="008C35BC">
        <w:rPr>
          <w:sz w:val="28"/>
          <w:szCs w:val="28"/>
        </w:rPr>
        <w:t>рай</w:t>
      </w:r>
      <w:proofErr w:type="spellStart"/>
      <w:r w:rsidR="00397CE5" w:rsidRPr="008C35BC">
        <w:rPr>
          <w:sz w:val="28"/>
          <w:szCs w:val="28"/>
          <w:lang w:val="uk-UA"/>
        </w:rPr>
        <w:t>онної</w:t>
      </w:r>
      <w:proofErr w:type="spellEnd"/>
      <w:r w:rsidR="00397CE5" w:rsidRPr="008C35BC">
        <w:rPr>
          <w:sz w:val="28"/>
          <w:szCs w:val="28"/>
          <w:lang w:val="uk-UA"/>
        </w:rPr>
        <w:t xml:space="preserve"> </w:t>
      </w:r>
      <w:r w:rsidR="0088272C">
        <w:rPr>
          <w:sz w:val="28"/>
          <w:szCs w:val="28"/>
          <w:lang w:val="uk-UA"/>
        </w:rPr>
        <w:t>військової</w:t>
      </w:r>
      <w:r w:rsidR="00397CE5" w:rsidRPr="008C35BC">
        <w:rPr>
          <w:sz w:val="28"/>
          <w:szCs w:val="28"/>
          <w:lang w:val="uk-UA"/>
        </w:rPr>
        <w:t xml:space="preserve"> </w:t>
      </w:r>
      <w:proofErr w:type="spellStart"/>
      <w:r w:rsidR="00397CE5" w:rsidRPr="008C35BC">
        <w:rPr>
          <w:sz w:val="28"/>
          <w:szCs w:val="28"/>
        </w:rPr>
        <w:t>адміністрації</w:t>
      </w:r>
      <w:proofErr w:type="spellEnd"/>
      <w:r w:rsidR="00397CE5" w:rsidRPr="008C35BC">
        <w:rPr>
          <w:sz w:val="28"/>
          <w:szCs w:val="28"/>
        </w:rPr>
        <w:t xml:space="preserve"> (</w:t>
      </w:r>
      <w:r w:rsidR="00397CE5">
        <w:rPr>
          <w:sz w:val="28"/>
          <w:szCs w:val="28"/>
          <w:lang w:val="uk-UA"/>
        </w:rPr>
        <w:t>Світлана ГОНТАР</w:t>
      </w:r>
      <w:r w:rsidR="00397CE5" w:rsidRPr="009215FB">
        <w:rPr>
          <w:sz w:val="28"/>
          <w:szCs w:val="28"/>
          <w:lang w:val="uk-UA"/>
        </w:rPr>
        <w:t>)</w:t>
      </w:r>
      <w:r w:rsidR="00397CE5">
        <w:rPr>
          <w:sz w:val="28"/>
          <w:szCs w:val="28"/>
          <w:lang w:val="uk-UA"/>
        </w:rPr>
        <w:t xml:space="preserve">  здійснювати за рахунок коштів державного бюджету оплату послуг патронатного вихователя  та виплату соціальної допомоги на утримання влаштованої в сім’ю патронатного вихователя дитини.</w:t>
      </w:r>
    </w:p>
    <w:p w:rsidR="00397CE5" w:rsidRPr="00671CE9" w:rsidRDefault="008F486F" w:rsidP="00671CE9">
      <w:pPr>
        <w:ind w:firstLine="54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8C483B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Рекомендувати </w:t>
      </w:r>
      <w:r w:rsidR="008C483B">
        <w:rPr>
          <w:sz w:val="28"/>
          <w:szCs w:val="28"/>
          <w:lang w:val="uk-UA"/>
        </w:rPr>
        <w:t xml:space="preserve">  </w:t>
      </w:r>
      <w:r w:rsidR="00397CE5">
        <w:rPr>
          <w:sz w:val="28"/>
          <w:szCs w:val="28"/>
          <w:lang w:val="uk-UA"/>
        </w:rPr>
        <w:t xml:space="preserve">комунальному </w:t>
      </w:r>
      <w:r w:rsidR="008C483B">
        <w:rPr>
          <w:sz w:val="28"/>
          <w:szCs w:val="28"/>
          <w:lang w:val="uk-UA"/>
        </w:rPr>
        <w:t xml:space="preserve">  </w:t>
      </w:r>
      <w:r w:rsidR="00397CE5">
        <w:rPr>
          <w:sz w:val="28"/>
          <w:szCs w:val="28"/>
          <w:lang w:val="uk-UA"/>
        </w:rPr>
        <w:t>некомерційному</w:t>
      </w:r>
      <w:r w:rsidR="008C483B">
        <w:rPr>
          <w:sz w:val="28"/>
          <w:szCs w:val="28"/>
          <w:lang w:val="uk-UA"/>
        </w:rPr>
        <w:t xml:space="preserve">  </w:t>
      </w:r>
      <w:r w:rsidR="00397CE5">
        <w:rPr>
          <w:sz w:val="28"/>
          <w:szCs w:val="28"/>
          <w:lang w:val="uk-UA"/>
        </w:rPr>
        <w:t xml:space="preserve"> підприємству Кегичівської селищної ради «Центру первинної медико-санітарної допомоги»  </w:t>
      </w:r>
      <w:r w:rsidR="00397CE5" w:rsidRPr="007F0E71"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>(</w:t>
      </w:r>
      <w:r w:rsidR="00C90D6D">
        <w:rPr>
          <w:sz w:val="28"/>
          <w:szCs w:val="28"/>
          <w:lang w:val="uk-UA"/>
        </w:rPr>
        <w:t>Роман СТЕПАНЕНКО</w:t>
      </w:r>
      <w:r w:rsidR="00397CE5">
        <w:rPr>
          <w:sz w:val="28"/>
          <w:szCs w:val="28"/>
          <w:lang w:val="uk-UA"/>
        </w:rPr>
        <w:t>) створювати належні умови для надання дитині стаціонарної та амбулаторної медичної допомоги за місцем проживання сім’ї патронатного вихователя.</w:t>
      </w:r>
      <w:r w:rsidR="00397CE5" w:rsidRPr="007941EC">
        <w:rPr>
          <w:sz w:val="28"/>
          <w:szCs w:val="28"/>
          <w:lang w:val="uk-UA"/>
        </w:rPr>
        <w:t xml:space="preserve">                                                                          </w:t>
      </w:r>
    </w:p>
    <w:p w:rsidR="00397CE5" w:rsidRPr="00671CE9" w:rsidRDefault="008C483B" w:rsidP="006C1D8B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97CE5">
        <w:rPr>
          <w:sz w:val="28"/>
          <w:szCs w:val="28"/>
          <w:lang w:val="uk-UA"/>
        </w:rPr>
        <w:t>6</w:t>
      </w:r>
      <w:r w:rsidR="00397CE5" w:rsidRPr="00C26A63">
        <w:rPr>
          <w:sz w:val="28"/>
          <w:szCs w:val="28"/>
          <w:lang w:val="uk-UA"/>
        </w:rPr>
        <w:t>.</w:t>
      </w:r>
      <w:r w:rsidR="00F91D7F">
        <w:rPr>
          <w:sz w:val="28"/>
          <w:szCs w:val="28"/>
          <w:lang w:val="uk-UA"/>
        </w:rPr>
        <w:t xml:space="preserve"> </w:t>
      </w:r>
      <w:r w:rsidR="00397CE5" w:rsidRPr="00AF6FD9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</w:t>
      </w:r>
      <w:r w:rsidR="00397CE5" w:rsidRPr="00AF6FD9">
        <w:rPr>
          <w:sz w:val="28"/>
          <w:szCs w:val="28"/>
          <w:lang w:val="uk-UA"/>
        </w:rPr>
        <w:t xml:space="preserve"> освіти</w:t>
      </w:r>
      <w:r w:rsidR="00397CE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молоді </w:t>
      </w:r>
      <w:r>
        <w:rPr>
          <w:sz w:val="28"/>
          <w:szCs w:val="28"/>
          <w:lang w:val="uk-UA"/>
        </w:rPr>
        <w:t xml:space="preserve"> </w:t>
      </w:r>
      <w:r w:rsidR="00397CE5">
        <w:rPr>
          <w:sz w:val="28"/>
          <w:szCs w:val="28"/>
          <w:lang w:val="uk-UA"/>
        </w:rPr>
        <w:t xml:space="preserve">та спорту Кегичівської селищної ради                               </w:t>
      </w:r>
      <w:r w:rsidR="00397CE5" w:rsidRPr="00C26A63">
        <w:rPr>
          <w:sz w:val="28"/>
          <w:szCs w:val="28"/>
          <w:lang w:val="uk-UA"/>
        </w:rPr>
        <w:t>(</w:t>
      </w:r>
      <w:r w:rsidR="00397CE5">
        <w:rPr>
          <w:sz w:val="28"/>
          <w:szCs w:val="28"/>
          <w:lang w:val="uk-UA"/>
        </w:rPr>
        <w:t>Світлана ШМАТЧЕНКО) забезпечувати  умови на здобуття дітьми дошкільної та загальної середньої освіти за місцем проживання сім’ї патронатного вихователя або за місцем, де вона проживала до влаштування в сім’ю патронатного вихователя,  якщо це відповідає її найкращим інтересам.</w:t>
      </w:r>
      <w:r w:rsidR="00397CE5">
        <w:rPr>
          <w:i/>
          <w:sz w:val="28"/>
          <w:szCs w:val="28"/>
          <w:lang w:val="uk-UA"/>
        </w:rPr>
        <w:t xml:space="preserve"> </w:t>
      </w:r>
      <w:r w:rsidR="00397CE5">
        <w:rPr>
          <w:b/>
          <w:sz w:val="28"/>
          <w:szCs w:val="28"/>
          <w:lang w:val="uk-UA"/>
        </w:rPr>
        <w:t xml:space="preserve">       </w:t>
      </w:r>
      <w:r w:rsidR="00397CE5" w:rsidRPr="00C95BC0">
        <w:rPr>
          <w:b/>
          <w:sz w:val="28"/>
          <w:szCs w:val="28"/>
          <w:lang w:val="uk-UA"/>
        </w:rPr>
        <w:t xml:space="preserve">                                               </w:t>
      </w:r>
      <w:r w:rsidR="00397CE5">
        <w:rPr>
          <w:b/>
          <w:sz w:val="28"/>
          <w:szCs w:val="28"/>
          <w:lang w:val="uk-UA"/>
        </w:rPr>
        <w:t xml:space="preserve">                 </w:t>
      </w:r>
    </w:p>
    <w:p w:rsidR="00397CE5" w:rsidRDefault="00397CE5" w:rsidP="008C483B">
      <w:pPr>
        <w:pStyle w:val="a4"/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8C48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залишаю за собою.</w:t>
      </w:r>
    </w:p>
    <w:p w:rsidR="00397CE5" w:rsidRDefault="00397CE5" w:rsidP="007F105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CE5" w:rsidRDefault="00397CE5" w:rsidP="00040F1A">
      <w:pPr>
        <w:rPr>
          <w:b/>
          <w:sz w:val="28"/>
          <w:szCs w:val="28"/>
          <w:lang w:val="uk-UA"/>
        </w:rPr>
      </w:pPr>
    </w:p>
    <w:p w:rsidR="00397CE5" w:rsidRPr="00DC2B69" w:rsidRDefault="00397CE5" w:rsidP="00D97E01">
      <w:pPr>
        <w:tabs>
          <w:tab w:val="left" w:pos="7020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Кегичівський</w:t>
      </w:r>
      <w:proofErr w:type="spellEnd"/>
      <w:r>
        <w:rPr>
          <w:b/>
          <w:sz w:val="28"/>
          <w:szCs w:val="28"/>
          <w:lang w:val="uk-UA"/>
        </w:rPr>
        <w:t xml:space="preserve"> селищний голова                                          Антон ДОЦЕНКО</w:t>
      </w:r>
    </w:p>
    <w:p w:rsidR="00397CE5" w:rsidRPr="003C1131" w:rsidRDefault="00397CE5" w:rsidP="003C1131">
      <w:pPr>
        <w:rPr>
          <w:sz w:val="28"/>
          <w:szCs w:val="28"/>
          <w:lang w:val="uk-UA"/>
        </w:rPr>
      </w:pPr>
    </w:p>
    <w:p w:rsidR="00397CE5" w:rsidRPr="003C1131" w:rsidRDefault="00397CE5" w:rsidP="003C1131">
      <w:pPr>
        <w:rPr>
          <w:sz w:val="28"/>
          <w:szCs w:val="28"/>
          <w:lang w:val="uk-UA"/>
        </w:rPr>
      </w:pPr>
    </w:p>
    <w:p w:rsidR="00397CE5" w:rsidRPr="003C1131" w:rsidRDefault="00397CE5" w:rsidP="003C1131">
      <w:pPr>
        <w:rPr>
          <w:sz w:val="28"/>
          <w:szCs w:val="28"/>
          <w:lang w:val="uk-UA"/>
        </w:rPr>
      </w:pPr>
    </w:p>
    <w:p w:rsidR="00397CE5" w:rsidRPr="003C1131" w:rsidRDefault="00397CE5" w:rsidP="003C1131">
      <w:pPr>
        <w:rPr>
          <w:sz w:val="28"/>
          <w:szCs w:val="28"/>
          <w:lang w:val="uk-UA"/>
        </w:rPr>
      </w:pPr>
    </w:p>
    <w:p w:rsidR="00397CE5" w:rsidRPr="003C1131" w:rsidRDefault="00397CE5" w:rsidP="003C1131">
      <w:pPr>
        <w:rPr>
          <w:sz w:val="28"/>
          <w:szCs w:val="28"/>
          <w:lang w:val="uk-UA"/>
        </w:rPr>
      </w:pPr>
    </w:p>
    <w:p w:rsidR="00397CE5" w:rsidRPr="003C1131" w:rsidRDefault="00397CE5" w:rsidP="003C1131">
      <w:pPr>
        <w:rPr>
          <w:sz w:val="28"/>
          <w:szCs w:val="28"/>
          <w:lang w:val="uk-UA"/>
        </w:rPr>
      </w:pPr>
    </w:p>
    <w:p w:rsidR="00397CE5" w:rsidRDefault="00397CE5" w:rsidP="003C1131">
      <w:pPr>
        <w:rPr>
          <w:sz w:val="28"/>
          <w:szCs w:val="28"/>
          <w:lang w:val="uk-UA"/>
        </w:rPr>
      </w:pPr>
    </w:p>
    <w:p w:rsidR="00397CE5" w:rsidRDefault="00397CE5" w:rsidP="003C1131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397CE5" w:rsidRPr="003C1131" w:rsidRDefault="00397CE5" w:rsidP="003C1131">
      <w:pPr>
        <w:tabs>
          <w:tab w:val="left" w:pos="2045"/>
        </w:tabs>
        <w:rPr>
          <w:sz w:val="28"/>
          <w:szCs w:val="28"/>
          <w:lang w:val="uk-UA"/>
        </w:rPr>
      </w:pPr>
    </w:p>
    <w:sectPr w:rsidR="00397CE5" w:rsidRPr="003C1131" w:rsidSect="00032963">
      <w:headerReference w:type="default" r:id="rId8"/>
      <w:pgSz w:w="11906" w:h="16838"/>
      <w:pgMar w:top="17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99" w:rsidRDefault="00E85B99" w:rsidP="00032963">
      <w:r>
        <w:separator/>
      </w:r>
    </w:p>
  </w:endnote>
  <w:endnote w:type="continuationSeparator" w:id="0">
    <w:p w:rsidR="00E85B99" w:rsidRDefault="00E85B99" w:rsidP="0003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99" w:rsidRDefault="00E85B99" w:rsidP="00032963">
      <w:r>
        <w:separator/>
      </w:r>
    </w:p>
  </w:footnote>
  <w:footnote w:type="continuationSeparator" w:id="0">
    <w:p w:rsidR="00E85B99" w:rsidRDefault="00E85B99" w:rsidP="0003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CE5" w:rsidRDefault="00EF7B66">
    <w:pPr>
      <w:pStyle w:val="a5"/>
      <w:jc w:val="center"/>
    </w:pPr>
    <w:r>
      <w:fldChar w:fldCharType="begin"/>
    </w:r>
    <w:r w:rsidR="0092090C">
      <w:instrText>PAGE   \* MERGEFORMAT</w:instrText>
    </w:r>
    <w:r>
      <w:fldChar w:fldCharType="separate"/>
    </w:r>
    <w:r w:rsidR="00C22648">
      <w:rPr>
        <w:noProof/>
      </w:rPr>
      <w:t>2</w:t>
    </w:r>
    <w:r>
      <w:rPr>
        <w:noProof/>
      </w:rPr>
      <w:fldChar w:fldCharType="end"/>
    </w:r>
  </w:p>
  <w:p w:rsidR="00397CE5" w:rsidRDefault="00397C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407"/>
    <w:multiLevelType w:val="hybridMultilevel"/>
    <w:tmpl w:val="102CBF6A"/>
    <w:lvl w:ilvl="0" w:tplc="CB562C9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37480692"/>
    <w:multiLevelType w:val="hybridMultilevel"/>
    <w:tmpl w:val="1E1C9C6C"/>
    <w:lvl w:ilvl="0" w:tplc="865048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CE9"/>
    <w:rsid w:val="000068C1"/>
    <w:rsid w:val="000107D7"/>
    <w:rsid w:val="00013778"/>
    <w:rsid w:val="00032963"/>
    <w:rsid w:val="00033019"/>
    <w:rsid w:val="00040F1A"/>
    <w:rsid w:val="000540B1"/>
    <w:rsid w:val="00063A9F"/>
    <w:rsid w:val="000802C2"/>
    <w:rsid w:val="000A3D77"/>
    <w:rsid w:val="000C5BDE"/>
    <w:rsid w:val="0011737F"/>
    <w:rsid w:val="0013002A"/>
    <w:rsid w:val="00145DA6"/>
    <w:rsid w:val="00146653"/>
    <w:rsid w:val="00146877"/>
    <w:rsid w:val="00151CE9"/>
    <w:rsid w:val="001773A3"/>
    <w:rsid w:val="00182B9C"/>
    <w:rsid w:val="00183914"/>
    <w:rsid w:val="00185D19"/>
    <w:rsid w:val="001962C6"/>
    <w:rsid w:val="001A1CCE"/>
    <w:rsid w:val="001A1F6E"/>
    <w:rsid w:val="001A2B4B"/>
    <w:rsid w:val="001C3A71"/>
    <w:rsid w:val="001D2853"/>
    <w:rsid w:val="0020271F"/>
    <w:rsid w:val="0020402B"/>
    <w:rsid w:val="00211F69"/>
    <w:rsid w:val="0023081C"/>
    <w:rsid w:val="002318E8"/>
    <w:rsid w:val="00244E85"/>
    <w:rsid w:val="002467B6"/>
    <w:rsid w:val="0024734F"/>
    <w:rsid w:val="002579C7"/>
    <w:rsid w:val="00271F49"/>
    <w:rsid w:val="00273CE2"/>
    <w:rsid w:val="002B5A04"/>
    <w:rsid w:val="002C3C94"/>
    <w:rsid w:val="002C46C3"/>
    <w:rsid w:val="002D3849"/>
    <w:rsid w:val="002E5ABF"/>
    <w:rsid w:val="002F0189"/>
    <w:rsid w:val="0031188D"/>
    <w:rsid w:val="00313321"/>
    <w:rsid w:val="00313E3D"/>
    <w:rsid w:val="00314760"/>
    <w:rsid w:val="003244FE"/>
    <w:rsid w:val="00350BEE"/>
    <w:rsid w:val="00353C84"/>
    <w:rsid w:val="00363269"/>
    <w:rsid w:val="00375573"/>
    <w:rsid w:val="003759D9"/>
    <w:rsid w:val="003841AE"/>
    <w:rsid w:val="003976C5"/>
    <w:rsid w:val="00397CE5"/>
    <w:rsid w:val="003A04FC"/>
    <w:rsid w:val="003A7838"/>
    <w:rsid w:val="003B16A3"/>
    <w:rsid w:val="003B7EE3"/>
    <w:rsid w:val="003C1131"/>
    <w:rsid w:val="003C14CE"/>
    <w:rsid w:val="003C475B"/>
    <w:rsid w:val="003F2DFC"/>
    <w:rsid w:val="004013BF"/>
    <w:rsid w:val="00404057"/>
    <w:rsid w:val="00412BA3"/>
    <w:rsid w:val="0043334F"/>
    <w:rsid w:val="00435FAE"/>
    <w:rsid w:val="00452AE4"/>
    <w:rsid w:val="00461CCD"/>
    <w:rsid w:val="00486C8B"/>
    <w:rsid w:val="0049565F"/>
    <w:rsid w:val="004A0ACF"/>
    <w:rsid w:val="004A674C"/>
    <w:rsid w:val="004B470E"/>
    <w:rsid w:val="004C70EE"/>
    <w:rsid w:val="004E2C59"/>
    <w:rsid w:val="004E4098"/>
    <w:rsid w:val="004E5245"/>
    <w:rsid w:val="004F6CE6"/>
    <w:rsid w:val="00503720"/>
    <w:rsid w:val="00505866"/>
    <w:rsid w:val="00512DA2"/>
    <w:rsid w:val="0052081C"/>
    <w:rsid w:val="00523641"/>
    <w:rsid w:val="00545DDF"/>
    <w:rsid w:val="00546C68"/>
    <w:rsid w:val="00563457"/>
    <w:rsid w:val="00564482"/>
    <w:rsid w:val="005B62C0"/>
    <w:rsid w:val="005C4577"/>
    <w:rsid w:val="005C7B6D"/>
    <w:rsid w:val="005D4458"/>
    <w:rsid w:val="005D73F0"/>
    <w:rsid w:val="005F360D"/>
    <w:rsid w:val="00602E52"/>
    <w:rsid w:val="006211FF"/>
    <w:rsid w:val="00630A7D"/>
    <w:rsid w:val="0063618C"/>
    <w:rsid w:val="00665647"/>
    <w:rsid w:val="00671CE9"/>
    <w:rsid w:val="006772EF"/>
    <w:rsid w:val="00692528"/>
    <w:rsid w:val="006B1F3B"/>
    <w:rsid w:val="006B2093"/>
    <w:rsid w:val="006B7338"/>
    <w:rsid w:val="006C1D8B"/>
    <w:rsid w:val="006E188C"/>
    <w:rsid w:val="006F7986"/>
    <w:rsid w:val="00700924"/>
    <w:rsid w:val="00717820"/>
    <w:rsid w:val="00720097"/>
    <w:rsid w:val="00731868"/>
    <w:rsid w:val="00733F46"/>
    <w:rsid w:val="00744AC2"/>
    <w:rsid w:val="007470B2"/>
    <w:rsid w:val="00766083"/>
    <w:rsid w:val="00787AB2"/>
    <w:rsid w:val="007904CA"/>
    <w:rsid w:val="007941EC"/>
    <w:rsid w:val="007A6D0F"/>
    <w:rsid w:val="007A73F4"/>
    <w:rsid w:val="007C3D3E"/>
    <w:rsid w:val="007E30AB"/>
    <w:rsid w:val="007F0E71"/>
    <w:rsid w:val="007F105C"/>
    <w:rsid w:val="008672C8"/>
    <w:rsid w:val="0088272C"/>
    <w:rsid w:val="008864F6"/>
    <w:rsid w:val="00891209"/>
    <w:rsid w:val="008C35BC"/>
    <w:rsid w:val="008C37CE"/>
    <w:rsid w:val="008C483B"/>
    <w:rsid w:val="008C6A7A"/>
    <w:rsid w:val="008E5320"/>
    <w:rsid w:val="008F2C08"/>
    <w:rsid w:val="008F486F"/>
    <w:rsid w:val="0091148A"/>
    <w:rsid w:val="0092090C"/>
    <w:rsid w:val="00920CAF"/>
    <w:rsid w:val="009215FB"/>
    <w:rsid w:val="009278C7"/>
    <w:rsid w:val="00945D67"/>
    <w:rsid w:val="00950A03"/>
    <w:rsid w:val="00960072"/>
    <w:rsid w:val="00961039"/>
    <w:rsid w:val="00963CED"/>
    <w:rsid w:val="009713A9"/>
    <w:rsid w:val="00985050"/>
    <w:rsid w:val="009B200D"/>
    <w:rsid w:val="00A05505"/>
    <w:rsid w:val="00AF6FD9"/>
    <w:rsid w:val="00B066AC"/>
    <w:rsid w:val="00B07F11"/>
    <w:rsid w:val="00B23FA6"/>
    <w:rsid w:val="00B32E8C"/>
    <w:rsid w:val="00B629D9"/>
    <w:rsid w:val="00B803F4"/>
    <w:rsid w:val="00BB19C5"/>
    <w:rsid w:val="00BB4151"/>
    <w:rsid w:val="00BC4807"/>
    <w:rsid w:val="00BF10A4"/>
    <w:rsid w:val="00BF4BC4"/>
    <w:rsid w:val="00C1277D"/>
    <w:rsid w:val="00C22648"/>
    <w:rsid w:val="00C26A63"/>
    <w:rsid w:val="00C87C94"/>
    <w:rsid w:val="00C90D6D"/>
    <w:rsid w:val="00C910AF"/>
    <w:rsid w:val="00C95BC0"/>
    <w:rsid w:val="00CA386B"/>
    <w:rsid w:val="00CC6B2F"/>
    <w:rsid w:val="00CD38E6"/>
    <w:rsid w:val="00CD6A76"/>
    <w:rsid w:val="00CD70F9"/>
    <w:rsid w:val="00CE37CB"/>
    <w:rsid w:val="00CF7AED"/>
    <w:rsid w:val="00D110BA"/>
    <w:rsid w:val="00D1770C"/>
    <w:rsid w:val="00D17E72"/>
    <w:rsid w:val="00D24E28"/>
    <w:rsid w:val="00D5322F"/>
    <w:rsid w:val="00D97E01"/>
    <w:rsid w:val="00DA4A42"/>
    <w:rsid w:val="00DC2B69"/>
    <w:rsid w:val="00DD1584"/>
    <w:rsid w:val="00DE4ACB"/>
    <w:rsid w:val="00DF5DBC"/>
    <w:rsid w:val="00E06416"/>
    <w:rsid w:val="00E06DE7"/>
    <w:rsid w:val="00E073B3"/>
    <w:rsid w:val="00E077C6"/>
    <w:rsid w:val="00E16CEE"/>
    <w:rsid w:val="00E23824"/>
    <w:rsid w:val="00E337BD"/>
    <w:rsid w:val="00E508AC"/>
    <w:rsid w:val="00E707CD"/>
    <w:rsid w:val="00E85B99"/>
    <w:rsid w:val="00E93487"/>
    <w:rsid w:val="00EA7F95"/>
    <w:rsid w:val="00EB4A90"/>
    <w:rsid w:val="00EC5709"/>
    <w:rsid w:val="00EE01AB"/>
    <w:rsid w:val="00EE2738"/>
    <w:rsid w:val="00EE559E"/>
    <w:rsid w:val="00EE60AA"/>
    <w:rsid w:val="00EF7B66"/>
    <w:rsid w:val="00F35A2B"/>
    <w:rsid w:val="00F42C11"/>
    <w:rsid w:val="00F52EEB"/>
    <w:rsid w:val="00F621D1"/>
    <w:rsid w:val="00F75A59"/>
    <w:rsid w:val="00F77E78"/>
    <w:rsid w:val="00F84A5F"/>
    <w:rsid w:val="00F91D7F"/>
    <w:rsid w:val="00F94DBB"/>
    <w:rsid w:val="00F94DF4"/>
    <w:rsid w:val="00FD111B"/>
    <w:rsid w:val="00FF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38E6"/>
    <w:rPr>
      <w:rFonts w:eastAsia="Times New Roman"/>
      <w:color w:val="00000A"/>
    </w:rPr>
  </w:style>
  <w:style w:type="paragraph" w:styleId="a4">
    <w:name w:val="List Paragraph"/>
    <w:basedOn w:val="a"/>
    <w:uiPriority w:val="99"/>
    <w:qFormat/>
    <w:rsid w:val="00CD38E6"/>
    <w:pPr>
      <w:spacing w:after="200" w:line="276" w:lineRule="auto"/>
      <w:ind w:left="720"/>
      <w:contextualSpacing/>
    </w:pPr>
    <w:rPr>
      <w:rFonts w:ascii="Calibri" w:hAnsi="Calibri"/>
      <w:color w:val="00000A"/>
    </w:rPr>
  </w:style>
  <w:style w:type="character" w:customStyle="1" w:styleId="rvts0">
    <w:name w:val="rvts0"/>
    <w:uiPriority w:val="99"/>
    <w:rsid w:val="003C475B"/>
  </w:style>
  <w:style w:type="paragraph" w:styleId="a5">
    <w:name w:val="header"/>
    <w:basedOn w:val="a"/>
    <w:link w:val="a6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32963"/>
    <w:rPr>
      <w:rFonts w:ascii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0329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32963"/>
    <w:rPr>
      <w:rFonts w:ascii="Times New Roman" w:hAnsi="Times New Roman" w:cs="Times New Roman"/>
      <w:lang w:eastAsia="ru-RU"/>
    </w:rPr>
  </w:style>
  <w:style w:type="character" w:customStyle="1" w:styleId="rvts7">
    <w:name w:val="rvts7"/>
    <w:basedOn w:val="a0"/>
    <w:uiPriority w:val="99"/>
    <w:rsid w:val="00B629D9"/>
    <w:rPr>
      <w:rFonts w:cs="Times New Roman"/>
    </w:rPr>
  </w:style>
  <w:style w:type="paragraph" w:customStyle="1" w:styleId="rvps278">
    <w:name w:val="rvps278"/>
    <w:basedOn w:val="a"/>
    <w:uiPriority w:val="99"/>
    <w:rsid w:val="00B629D9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2023-02-20T09:46:00Z</cp:lastPrinted>
  <dcterms:created xsi:type="dcterms:W3CDTF">2023-02-23T06:58:00Z</dcterms:created>
  <dcterms:modified xsi:type="dcterms:W3CDTF">2023-02-23T06:58:00Z</dcterms:modified>
</cp:coreProperties>
</file>