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30" w:rsidRPr="00EB7B4C" w:rsidRDefault="00096030" w:rsidP="00EB7B4C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Звіт старости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Кегичівської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селищної ради</w:t>
      </w:r>
    </w:p>
    <w:p w:rsidR="008D0B9C" w:rsidRPr="00EB7B4C" w:rsidRDefault="00096030" w:rsidP="00EB7B4C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Рояківського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старостинського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округу</w:t>
      </w:r>
    </w:p>
    <w:p w:rsidR="008D0B9C" w:rsidRPr="00EB7B4C" w:rsidRDefault="00096030" w:rsidP="00EB7B4C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за</w:t>
      </w:r>
      <w:r w:rsidR="008D0B9C"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2022</w:t>
      </w: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рік </w:t>
      </w:r>
    </w:p>
    <w:p w:rsidR="00096030" w:rsidRPr="00EB7B4C" w:rsidRDefault="00096030" w:rsidP="00EB7B4C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Людмили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Вабіщевич</w:t>
      </w:r>
      <w:proofErr w:type="spellEnd"/>
    </w:p>
    <w:p w:rsidR="00096030" w:rsidRPr="00EB7B4C" w:rsidRDefault="00096030" w:rsidP="00EB7B4C">
      <w:pPr>
        <w:spacing w:line="360" w:lineRule="auto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Свою діяльність у звітний період я, як староста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здійснювала відповідно до Конституції України, Закону України « Про місцеве самоврядування в Україні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», актів Президента України та Кабінету Міністрів України, Регламенту та рішень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її виконавчого комітету, розпоряджень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голови, Положення про старосту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на підставі перспективних та поточних планів роботи селищної ради, які складаються з 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урахуванням пропозицій виборців. 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Головну увагу у роботі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округу ми приділяємо перш за все роботі з зверненнями громадян. 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Головне ж завдання, щоб кожна людина не залишилася поза увагою, отримала посильну допомогу.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Прийом громадян здійснюється за місцем роботи в межах робочого часу та в позаурочний час за місцем проживання жителів сіл. 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моніторинг стану дотримання їхніх прав і законних інтересів у сфері соціального захисту, культури, освіти,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2F7E5A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F7E5A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реалізації ними права на працю та медичну допомогу.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Жителі сіл беруть участь в соціально-економічному та культурному житті округу.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 складається з 4 населених пунктів, а саме: Рояківка,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Гутирівка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, Софіївка, Дальнє.</w:t>
      </w:r>
    </w:p>
    <w:p w:rsidR="00096030" w:rsidRPr="00637391" w:rsidRDefault="008D0B9C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Станом на 01.01.2023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старостату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>проживає 67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>чоловік різної вікової категорії, з них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багатодітних сімей, в яких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виховується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бойових дій,  5 учасників ліквідації 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варії на ЧАЕС, 7  учасників АТО,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141 внутрішньо переміщена особа ( з них 35 дітей). Загалом прибуло внутрішньо переміщених осіб 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>з 24.02.2022 р.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331 людина. 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На території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округу знаходиться 1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фельдшерськ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ий пункт в с. Рояківка, , одна бібліотека в с. Рояківка та б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удинок культури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в с. Софіївка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0B9C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На те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риторії старостату знаходиться 3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продуктових магазини, які забезпечують населення необхідними продуктами харчування та промисловими товарами.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Соціальним працівником обслуговується 5 людей похилого віку, які потребують стороннього догляду.</w:t>
      </w:r>
    </w:p>
    <w:p w:rsidR="002F7E5A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2F7E5A" w:rsidRPr="00637391" w:rsidRDefault="00096030" w:rsidP="002F7E5A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Протягом минулого року я</w:t>
      </w:r>
      <w:r w:rsidR="00F822D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6030" w:rsidRPr="00637391" w:rsidRDefault="00096030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здійснювала прийом громадян та вирішувала їх проблеми різного характеру;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приймала від жителів села заяви та звернення, що стосувалис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я земельних питань (прийнято 34 заяви до 24.02.2022 р.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) на приватизацію земельних ділянок, та затвердження технічної документації, до них додавався пакет документів на надання до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вирубки аварійних дерев</w:t>
      </w:r>
      <w:r w:rsidR="00C31BE2"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E5A" w:rsidRPr="00637391" w:rsidRDefault="002F7E5A" w:rsidP="00EB7B4C">
      <w:p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2F7E5A" w:rsidRPr="00637391" w:rsidRDefault="002F7E5A" w:rsidP="00EB7B4C">
      <w:p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96030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У роботі старості допомагає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І категорії апарату</w:t>
      </w:r>
    </w:p>
    <w:p w:rsidR="00096030" w:rsidRPr="00637391" w:rsidRDefault="00096030" w:rsidP="00EB7B4C">
      <w:pPr>
        <w:spacing w:line="360" w:lineRule="auto"/>
        <w:ind w:left="360" w:right="-1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вської</w:t>
      </w:r>
      <w:proofErr w:type="spellEnd"/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Мележик</w:t>
      </w:r>
      <w:proofErr w:type="spellEnd"/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Лариса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. Разом здійсню</w:t>
      </w:r>
      <w:r w:rsidR="00B52F40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6030" w:rsidRPr="00637391" w:rsidRDefault="00096030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ведення книг по господарського обліку </w:t>
      </w:r>
      <w:r w:rsidR="008D0B9C"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1BE2" w:rsidRPr="00637391" w:rsidRDefault="00B52F40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видали</w:t>
      </w:r>
      <w:r w:rsidR="00C31BE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82  довідок для оформлення субсидій на ЖКП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видавали </w:t>
      </w:r>
      <w:r w:rsidR="00C31BE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довідк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1BE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 соціальну допомогу малозабезпеченим родинам, внутрішньо переміщеним особам, матерям-одиначкам, 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C31BE2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що стосується оформлення до Центру зайнятості;  загальна кількість -310 довідок; </w:t>
      </w:r>
    </w:p>
    <w:p w:rsidR="00C31BE2" w:rsidRPr="00637391" w:rsidRDefault="00C31BE2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здійснюється видача актів обстеження матеріально-побутових умов сімей, актів підтвердження фактичного проживання громадян на території населеного пункту, характеристик на жителів сіл до різних установ;</w:t>
      </w:r>
    </w:p>
    <w:p w:rsidR="00C31BE2" w:rsidRPr="00637391" w:rsidRDefault="00C31BE2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проводився облік військовозобов’язаних жителів сіл, здійснюється оповіщення військовозобов’язаних та призовників, подаються списки юнаків для приписки до призовної дільниці, ведеться облік учасників АТО та бойових дій</w:t>
      </w:r>
      <w:r w:rsidR="00B52F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31BE2" w:rsidRPr="00637391" w:rsidRDefault="00C31BE2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кожного місяця надавалася допомога жителям сіл в передаванні показників газових лічильників;</w:t>
      </w:r>
    </w:p>
    <w:p w:rsidR="00C31BE2" w:rsidRPr="00637391" w:rsidRDefault="00096030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ведеться облік всіх пільгових категорій, які проживають в 4 населених пунктах старостату;</w:t>
      </w:r>
    </w:p>
    <w:p w:rsidR="00C31BE2" w:rsidRPr="00637391" w:rsidRDefault="00096030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надавалися інформації на судові запити до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суду;</w:t>
      </w:r>
    </w:p>
    <w:p w:rsidR="00C31BE2" w:rsidRPr="00637391" w:rsidRDefault="00096030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велика робота проводилася з боржника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>ми по сплаті земельного податку;</w:t>
      </w:r>
    </w:p>
    <w:p w:rsidR="00C31BE2" w:rsidRPr="00637391" w:rsidRDefault="008D0B9C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оформлялися соціальні допомоги для 188 чоловік;</w:t>
      </w:r>
    </w:p>
    <w:p w:rsidR="00C31BE2" w:rsidRPr="00637391" w:rsidRDefault="00EE47BD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проводилася реєстрація внутрішньо переміщених осіб через ПК «Соціальна громада» - 252 людини;</w:t>
      </w:r>
    </w:p>
    <w:p w:rsidR="00C31BE2" w:rsidRPr="00637391" w:rsidRDefault="00EE47BD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оформили 11 субсидій;</w:t>
      </w:r>
    </w:p>
    <w:p w:rsidR="00EE47BD" w:rsidRPr="00637391" w:rsidRDefault="00B45D88" w:rsidP="00EB7B4C">
      <w:pPr>
        <w:pStyle w:val="a7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оформлялася допомога місцевим особам, що розмістили внутрішньо переміщених осіб та подали заяви на компенсацію витрат за їх проживання – 239 заяв;</w:t>
      </w:r>
    </w:p>
    <w:p w:rsidR="002F7E5A" w:rsidRPr="00637391" w:rsidRDefault="002F7E5A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EB7B4C" w:rsidRPr="00637391" w:rsidRDefault="00EB7B4C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Через вторгнення ворожих військ на територію України </w:t>
      </w:r>
      <w:proofErr w:type="spellStart"/>
      <w:r w:rsidR="00637391">
        <w:rPr>
          <w:rFonts w:ascii="Times New Roman" w:hAnsi="Times New Roman" w:cs="Times New Roman"/>
          <w:sz w:val="28"/>
          <w:szCs w:val="28"/>
          <w:lang w:val="uk-UA"/>
        </w:rPr>
        <w:t>Рояківський</w:t>
      </w:r>
      <w:proofErr w:type="spellEnd"/>
      <w:r w:rsid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 :</w:t>
      </w:r>
    </w:p>
    <w:p w:rsidR="00B45D88" w:rsidRPr="00637391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приймав активну участь разом з жителями сіл в плетінні захисних сіток та підготовки матеріалів для сіток;</w:t>
      </w:r>
    </w:p>
    <w:p w:rsidR="00B45D88" w:rsidRPr="00637391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відправляли на фронт допомогу воїнам у вигляді : продуктів харчування, одягу, пледів, ліків, засобів особистої гігієни;</w:t>
      </w:r>
    </w:p>
    <w:p w:rsidR="00B45D88" w:rsidRPr="00637391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зібрали кошти в сумі 25 635 </w:t>
      </w:r>
      <w:proofErr w:type="spellStart"/>
      <w:r w:rsidR="0079392A" w:rsidRPr="0063739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9392A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79392A" w:rsidRPr="00637391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пілотник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для 93 бригади «Холодний яр»;</w:t>
      </w:r>
    </w:p>
    <w:p w:rsidR="00B45D88" w:rsidRPr="00637391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3 місяці готували страви для воїнів на фронт; </w:t>
      </w:r>
    </w:p>
    <w:p w:rsidR="00B45D88" w:rsidRPr="00637391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за потреби перераховуємо кошти для потреб ЗСУ;</w:t>
      </w:r>
    </w:p>
    <w:p w:rsidR="00B45D88" w:rsidRDefault="00B45D88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видавали гуманітарну допомогу 22 рази. Внутрішньо перемі</w:t>
      </w:r>
      <w:r w:rsidR="004A3180" w:rsidRPr="00637391">
        <w:rPr>
          <w:rFonts w:ascii="Times New Roman" w:hAnsi="Times New Roman" w:cs="Times New Roman"/>
          <w:sz w:val="28"/>
          <w:szCs w:val="28"/>
          <w:lang w:val="uk-UA"/>
        </w:rPr>
        <w:t>щеним особам надали 1231 продуктові набори та засоби особистої гігієни, місцевим жителям – 727;</w:t>
      </w:r>
    </w:p>
    <w:p w:rsidR="005D7EAE" w:rsidRPr="00637391" w:rsidRDefault="005D7EAE" w:rsidP="00EB7B4C">
      <w:pPr>
        <w:pStyle w:val="a7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організований « Пункт незламності» з усіма необхідними складовими: продуктами харчування, ліжками, постіллю, є газ, вода, засоби особистої гігієни, одяг, побутова хімія. </w:t>
      </w:r>
    </w:p>
    <w:p w:rsidR="008D0B9C" w:rsidRPr="00637391" w:rsidRDefault="00637391" w:rsidP="00EB7B4C">
      <w:pPr>
        <w:spacing w:line="360" w:lineRule="auto"/>
        <w:ind w:left="360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proofErr w:type="spellEnd"/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округу працюють волонтери, які також надають гуманітарну допомогу внутрішньо переміщеним особам та місцевим жителям. </w:t>
      </w:r>
    </w:p>
    <w:p w:rsidR="00637391" w:rsidRPr="00637391" w:rsidRDefault="00637391" w:rsidP="00EB7B4C">
      <w:pPr>
        <w:spacing w:line="360" w:lineRule="auto"/>
        <w:ind w:left="36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  На території старостату проводились і проводяться роботи по благоустрою санітарного стану в селах, а саме: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траву на узбіччях доріг населених пунктів;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траву навколо кладовищ;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стадіон, 3 дитячих майданчиків, 1 спортивний майданчик;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проведено косметичний ремонт 2 пам’ятників загиблих воїнів в с.</w:t>
      </w:r>
      <w:r w:rsidR="00EE47B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 та с.</w:t>
      </w:r>
      <w:r w:rsidR="00EE47B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Софіївка;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проведено прибирання територій біля комунальних закладів та місць загального користування працівниками бюджетної сфери;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 території старостату знаходиться 5 кладовищ. До весняної толоки був завезений пісок до кожного кладовища, а також проводились суботники по всіх кладовищах.</w:t>
      </w:r>
    </w:p>
    <w:p w:rsidR="00096030" w:rsidRPr="00637391" w:rsidRDefault="00096030" w:rsidP="00EB7B4C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Дякуючи директору ПОСП «Рояківка» 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Пивовару Миколі Івановичу в 2022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році величезна робота проводилася по прибиранню села Рояківка, а саме: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приведення в належний стан в’їзду до села (поворот), вирубана поросль,  викорчуване коріння, вивезене сміття, побілені дерева;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приведено до ідеального порядку територію біля ставка, в центрі села;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величезна робота зроблена на кладовищі села ( вирубані старі дерева, викорчуване коріння, вивезене сміття).</w:t>
      </w:r>
    </w:p>
    <w:p w:rsidR="00637391" w:rsidRPr="00637391" w:rsidRDefault="00637391" w:rsidP="00637391">
      <w:pPr>
        <w:spacing w:line="360" w:lineRule="auto"/>
        <w:ind w:left="720"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Велика подяка Миколі Івановичу за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пророблену роботу, а саме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проводиться щотижневий вивіз твердих побутових відходів;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завозили  тверде паливо всім бажаючим, працюючим на підприємстві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та ВПО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- 12 сімей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ліквідовано 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великих несанкціонованих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сміттєзвалищ</w:t>
      </w:r>
      <w:proofErr w:type="spellEnd"/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повністю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господарство утримує водопостачання на селі;</w:t>
      </w:r>
    </w:p>
    <w:p w:rsidR="00096030" w:rsidRPr="00637391" w:rsidRDefault="00096030" w:rsidP="00EB7B4C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допомагає Микола Іванович і в розчищенні доріг від снігу в с.</w:t>
      </w:r>
      <w:r w:rsid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 та с.</w:t>
      </w:r>
      <w:r w:rsid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Гутирівка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391" w:rsidRPr="00637391" w:rsidRDefault="00637391" w:rsidP="00637391">
      <w:pPr>
        <w:spacing w:line="360" w:lineRule="auto"/>
        <w:ind w:left="720"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Також подяка директору ПОСП «Софіївка» 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Конопльову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Андрію Анатолійовичу   за утримання водопроводу в с. Софіївка, та розчищення  доріг від снігу в с.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Софіївка,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Дальнє</w:t>
      </w:r>
      <w:r w:rsidR="0043052D"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Вся діяльність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 відкрита для всіх, фото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звіти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>, оголошення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опубліковуються в мережі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у групі «</w:t>
      </w:r>
      <w:r w:rsidR="00637391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округ» та на сайті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    Хочу подякувати нашому обласному депутату Пивовару М</w:t>
      </w:r>
      <w:r w:rsidR="00EB7B4C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иколі Івановичу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керівникам  сільськогосподарських підприємств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Конопльову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Андрію Анатолійовичу  та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Печко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Сергію  Володимировичу за допомогу та співпрацю.</w:t>
      </w:r>
    </w:p>
    <w:p w:rsidR="0088646E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Маю велику надію</w:t>
      </w:r>
      <w:r w:rsidR="0088646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що 2023 рік буде переможним роком і ми матимемо змогу працювати як раніше. </w:t>
      </w:r>
    </w:p>
    <w:p w:rsidR="00096030" w:rsidRPr="00637391" w:rsidRDefault="00096030" w:rsidP="00EB7B4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Всім бажаю </w:t>
      </w:r>
      <w:r w:rsidR="0088646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перемоги,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здоров’я, наснаги </w:t>
      </w:r>
      <w:r w:rsidR="0088646E" w:rsidRPr="00637391">
        <w:rPr>
          <w:rFonts w:ascii="Times New Roman" w:hAnsi="Times New Roman" w:cs="Times New Roman"/>
          <w:sz w:val="28"/>
          <w:szCs w:val="28"/>
          <w:lang w:val="uk-UA"/>
        </w:rPr>
        <w:t>, миру</w:t>
      </w:r>
      <w:r w:rsidR="00CC53FF">
        <w:rPr>
          <w:rFonts w:ascii="Times New Roman" w:hAnsi="Times New Roman" w:cs="Times New Roman"/>
          <w:sz w:val="28"/>
          <w:szCs w:val="28"/>
          <w:lang w:val="uk-UA"/>
        </w:rPr>
        <w:t xml:space="preserve">  та впевненості в завтра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шньому дні.</w:t>
      </w:r>
    </w:p>
    <w:p w:rsidR="00096030" w:rsidRPr="00637391" w:rsidRDefault="00096030" w:rsidP="00637391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527E3" w:rsidRPr="00637391" w:rsidRDefault="00B527E3" w:rsidP="00EB7B4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27E3" w:rsidRPr="00637391" w:rsidSect="00AF2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9FE" w:rsidRDefault="005509FE" w:rsidP="00DF02FB">
      <w:r>
        <w:separator/>
      </w:r>
    </w:p>
  </w:endnote>
  <w:endnote w:type="continuationSeparator" w:id="0">
    <w:p w:rsidR="005509FE" w:rsidRDefault="005509FE" w:rsidP="00DF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9FE" w:rsidRDefault="005509FE" w:rsidP="00DF02FB">
      <w:r>
        <w:separator/>
      </w:r>
    </w:p>
  </w:footnote>
  <w:footnote w:type="continuationSeparator" w:id="0">
    <w:p w:rsidR="005509FE" w:rsidRDefault="005509FE" w:rsidP="00DF0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6" w:rsidRDefault="00550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7D4"/>
    <w:multiLevelType w:val="hybridMultilevel"/>
    <w:tmpl w:val="D0421624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A454C"/>
    <w:multiLevelType w:val="hybridMultilevel"/>
    <w:tmpl w:val="6F3E214E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030"/>
    <w:rsid w:val="00096030"/>
    <w:rsid w:val="00166054"/>
    <w:rsid w:val="002F7E5A"/>
    <w:rsid w:val="003C351B"/>
    <w:rsid w:val="0043052D"/>
    <w:rsid w:val="004962E5"/>
    <w:rsid w:val="004A3180"/>
    <w:rsid w:val="005509FE"/>
    <w:rsid w:val="005D7EAE"/>
    <w:rsid w:val="00637391"/>
    <w:rsid w:val="007744D5"/>
    <w:rsid w:val="0079392A"/>
    <w:rsid w:val="0088646E"/>
    <w:rsid w:val="008D0B9C"/>
    <w:rsid w:val="009D5E9E"/>
    <w:rsid w:val="00B2055F"/>
    <w:rsid w:val="00B34591"/>
    <w:rsid w:val="00B45D88"/>
    <w:rsid w:val="00B527E3"/>
    <w:rsid w:val="00B52F40"/>
    <w:rsid w:val="00B6326C"/>
    <w:rsid w:val="00C31BE2"/>
    <w:rsid w:val="00CC53FF"/>
    <w:rsid w:val="00DF02FB"/>
    <w:rsid w:val="00EB7B4C"/>
    <w:rsid w:val="00EE47BD"/>
    <w:rsid w:val="00F8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30"/>
    <w:pPr>
      <w:spacing w:line="240" w:lineRule="auto"/>
    </w:pPr>
    <w:rPr>
      <w:rFonts w:ascii="Arial" w:eastAsia="Times New Roman" w:hAnsi="Arial" w:cs="Arial"/>
      <w:bCs/>
      <w:sz w:val="24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6030"/>
    <w:rPr>
      <w:rFonts w:ascii="Arial" w:eastAsia="Times New Roman" w:hAnsi="Arial" w:cs="Arial"/>
      <w:bCs/>
      <w:sz w:val="24"/>
      <w:szCs w:val="26"/>
      <w:lang w:val="en-US" w:eastAsia="ru-RU"/>
    </w:rPr>
  </w:style>
  <w:style w:type="paragraph" w:styleId="a5">
    <w:name w:val="footer"/>
    <w:basedOn w:val="a"/>
    <w:link w:val="a6"/>
    <w:rsid w:val="0009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6030"/>
    <w:rPr>
      <w:rFonts w:ascii="Arial" w:eastAsia="Times New Roman" w:hAnsi="Arial" w:cs="Arial"/>
      <w:bCs/>
      <w:sz w:val="24"/>
      <w:szCs w:val="26"/>
      <w:lang w:val="en-US" w:eastAsia="ru-RU"/>
    </w:rPr>
  </w:style>
  <w:style w:type="paragraph" w:styleId="a7">
    <w:name w:val="List Paragraph"/>
    <w:basedOn w:val="a"/>
    <w:uiPriority w:val="34"/>
    <w:qFormat/>
    <w:rsid w:val="00B45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2023-01-10T08:04:00Z</dcterms:created>
  <dcterms:modified xsi:type="dcterms:W3CDTF">2023-01-10T12:34:00Z</dcterms:modified>
</cp:coreProperties>
</file>