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4D1DD1" w:rsidRDefault="005A4813" w:rsidP="005A4813">
      <w:pPr>
        <w:jc w:val="right"/>
      </w:pPr>
      <w:r w:rsidRPr="004D1DD1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DD1">
        <w:t>ПРОЄКТ</w:t>
      </w:r>
    </w:p>
    <w:p w:rsidR="005A4813" w:rsidRDefault="005A4813" w:rsidP="005A4F95">
      <w:pPr>
        <w:tabs>
          <w:tab w:val="left" w:pos="567"/>
        </w:tabs>
        <w:rPr>
          <w:b/>
          <w:bCs/>
          <w:sz w:val="24"/>
        </w:rPr>
      </w:pPr>
    </w:p>
    <w:p w:rsidR="006864C9" w:rsidRDefault="006864C9" w:rsidP="00AB784A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 w:rsidRPr="00E74B53">
        <w:rPr>
          <w:b/>
          <w:bCs/>
          <w:szCs w:val="28"/>
          <w:lang w:val="en-US"/>
        </w:rPr>
        <w:t>L</w:t>
      </w:r>
      <w:r w:rsidR="00AB784A" w:rsidRPr="00E74B53">
        <w:rPr>
          <w:b/>
          <w:bCs/>
          <w:szCs w:val="28"/>
        </w:rPr>
        <w:t>Х</w:t>
      </w:r>
      <w:r w:rsidR="00DB7983" w:rsidRPr="00E74B53">
        <w:rPr>
          <w:b/>
          <w:bCs/>
          <w:szCs w:val="28"/>
        </w:rPr>
        <w:t>ХХ</w:t>
      </w:r>
      <w:r w:rsidR="00DB7983" w:rsidRPr="00E74B53">
        <w:rPr>
          <w:b/>
          <w:bCs/>
          <w:szCs w:val="28"/>
          <w:lang w:val="en-US"/>
        </w:rPr>
        <w:t>V</w:t>
      </w:r>
      <w:r w:rsidRPr="00E74B53">
        <w:rPr>
          <w:b/>
          <w:bCs/>
          <w:szCs w:val="28"/>
          <w:lang w:val="en-US"/>
        </w:rPr>
        <w:t>I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873FBE" w:rsidRPr="00C939FB" w:rsidRDefault="003836B8" w:rsidP="00C939F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  <w:bookmarkStart w:id="0" w:name="_GoBack"/>
      <w:bookmarkEnd w:id="0"/>
    </w:p>
    <w:p w:rsidR="005A4813" w:rsidRDefault="006864C9" w:rsidP="00873FBE">
      <w:pPr>
        <w:rPr>
          <w:b/>
          <w:bCs/>
          <w:sz w:val="16"/>
          <w:szCs w:val="16"/>
        </w:rPr>
      </w:pPr>
      <w:r w:rsidRPr="000C3C70">
        <w:rPr>
          <w:b/>
          <w:bCs/>
          <w:color w:val="FFFFFF" w:themeColor="background1"/>
          <w:szCs w:val="28"/>
        </w:rPr>
        <w:t>8314</w:t>
      </w:r>
    </w:p>
    <w:p w:rsidR="0095255C" w:rsidRPr="0095255C" w:rsidRDefault="00C939FB" w:rsidP="0095255C">
      <w:pPr>
        <w:tabs>
          <w:tab w:val="left" w:pos="6870"/>
        </w:tabs>
        <w:rPr>
          <w:rFonts w:eastAsia="Calibri" w:cs="Calibri"/>
          <w:szCs w:val="28"/>
        </w:rPr>
      </w:pPr>
      <w:r>
        <w:rPr>
          <w:b/>
          <w:bCs/>
          <w:szCs w:val="28"/>
        </w:rPr>
        <w:t xml:space="preserve">______________________           </w:t>
      </w:r>
      <w:r w:rsidRPr="0098741E">
        <w:rPr>
          <w:b/>
          <w:bCs/>
          <w:szCs w:val="28"/>
        </w:rPr>
        <w:t>с</w:t>
      </w:r>
      <w:r>
        <w:rPr>
          <w:b/>
          <w:bCs/>
          <w:szCs w:val="28"/>
        </w:rPr>
        <w:t>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</w:t>
      </w:r>
      <w:r w:rsidRPr="0098741E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</w:p>
    <w:tbl>
      <w:tblPr>
        <w:tblW w:w="0" w:type="auto"/>
        <w:tblLook w:val="04A0"/>
      </w:tblPr>
      <w:tblGrid>
        <w:gridCol w:w="4111"/>
      </w:tblGrid>
      <w:tr w:rsidR="0095255C" w:rsidRPr="0095255C" w:rsidTr="001E1AD5">
        <w:tc>
          <w:tcPr>
            <w:tcW w:w="4111" w:type="dxa"/>
          </w:tcPr>
          <w:p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5255C" w:rsidRPr="00F45B3E" w:rsidRDefault="0095255C" w:rsidP="00AB784A">
            <w:pPr>
              <w:tabs>
                <w:tab w:val="left" w:pos="3544"/>
              </w:tabs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DB798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перейменування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AE5636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Вільне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="00DB798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Берестинського</w:t>
            </w:r>
            <w:proofErr w:type="spellEnd"/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району Харківської області </w:t>
            </w:r>
          </w:p>
        </w:tc>
      </w:tr>
    </w:tbl>
    <w:p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proofErr w:type="gramStart"/>
      <w:r w:rsidRPr="00F45B3E">
        <w:rPr>
          <w:b w:val="0"/>
          <w:bCs w:val="0"/>
          <w:color w:val="000000" w:themeColor="text1"/>
          <w:sz w:val="28"/>
          <w:szCs w:val="28"/>
        </w:rPr>
        <w:t>З</w:t>
      </w:r>
      <w:proofErr w:type="gramEnd"/>
      <w:r w:rsidRPr="00F45B3E">
        <w:rPr>
          <w:b w:val="0"/>
          <w:bCs w:val="0"/>
          <w:color w:val="000000" w:themeColor="text1"/>
          <w:sz w:val="28"/>
          <w:szCs w:val="28"/>
        </w:rPr>
        <w:t xml:space="preserve">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>устрою громади</w:t>
      </w:r>
      <w:r w:rsidR="00F120C9">
        <w:rPr>
          <w:b w:val="0"/>
          <w:bCs w:val="0"/>
          <w:color w:val="000000" w:themeColor="text1"/>
          <w:sz w:val="28"/>
          <w:szCs w:val="28"/>
          <w:lang w:val="uk-UA"/>
        </w:rPr>
        <w:t xml:space="preserve"> шляхом зміни категорії населеного пункту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120C9">
        <w:rPr>
          <w:b w:val="0"/>
          <w:bCs w:val="0"/>
          <w:color w:val="000000" w:themeColor="text1"/>
          <w:sz w:val="28"/>
          <w:szCs w:val="28"/>
          <w:lang w:val="uk-UA"/>
        </w:rPr>
        <w:br/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>13,</w:t>
      </w:r>
      <w:r w:rsidR="00F120C9">
        <w:rPr>
          <w:b w:val="0"/>
          <w:bCs w:val="0"/>
          <w:color w:val="000000" w:themeColor="text1"/>
          <w:sz w:val="28"/>
          <w:szCs w:val="28"/>
          <w:lang w:val="uk-UA"/>
        </w:rPr>
        <w:t xml:space="preserve"> 15,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Кегичівської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AB784A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Кегичівської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</w:t>
      </w:r>
      <w:r w:rsidR="006864C9">
        <w:rPr>
          <w:b w:val="0"/>
          <w:bCs w:val="0"/>
          <w:color w:val="000000" w:themeColor="text1"/>
          <w:sz w:val="28"/>
          <w:szCs w:val="28"/>
          <w:lang w:val="uk-UA"/>
        </w:rPr>
        <w:t xml:space="preserve"> 8311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DB7983">
        <w:rPr>
          <w:b w:val="0"/>
          <w:bCs w:val="0"/>
          <w:color w:val="000000" w:themeColor="text1"/>
          <w:sz w:val="28"/>
          <w:szCs w:val="28"/>
          <w:lang w:val="uk-UA"/>
        </w:rPr>
        <w:t xml:space="preserve">розглянувши лист Міністерства розвитку громад та територій України від 29 листопада 2024 року № 22471/33/10-24,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AB784A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 селищна рада</w:t>
      </w:r>
    </w:p>
    <w:p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:rsidR="00FF0FBC" w:rsidRPr="008246B6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Провести громадське обговорення щодо </w:t>
      </w:r>
      <w:r w:rsidR="00DB7983">
        <w:rPr>
          <w:rFonts w:ascii="Times New Roman" w:hAnsi="Times New Roman"/>
          <w:sz w:val="28"/>
          <w:szCs w:val="28"/>
          <w:lang w:val="uk-UA"/>
        </w:rPr>
        <w:t>перейменування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636">
        <w:rPr>
          <w:rFonts w:ascii="Times New Roman" w:hAnsi="Times New Roman"/>
          <w:sz w:val="28"/>
          <w:szCs w:val="28"/>
          <w:lang w:val="uk-UA"/>
        </w:rPr>
        <w:t>Вільне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3C69">
        <w:rPr>
          <w:rFonts w:ascii="Times New Roman" w:hAnsi="Times New Roman"/>
          <w:sz w:val="28"/>
          <w:szCs w:val="28"/>
          <w:lang w:val="uk-UA"/>
        </w:rPr>
        <w:t>Берестинського</w:t>
      </w:r>
      <w:proofErr w:type="spellEnd"/>
      <w:r w:rsidRPr="00113DB4">
        <w:rPr>
          <w:rFonts w:ascii="Times New Roman" w:hAnsi="Times New Roman"/>
          <w:sz w:val="28"/>
          <w:szCs w:val="28"/>
          <w:lang w:val="uk-UA"/>
        </w:rPr>
        <w:t xml:space="preserve"> району Харківської області</w:t>
      </w:r>
      <w:r w:rsidR="001E1AD5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F120C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1E1AD5">
        <w:rPr>
          <w:rFonts w:ascii="Times New Roman" w:hAnsi="Times New Roman"/>
          <w:sz w:val="28"/>
          <w:szCs w:val="28"/>
          <w:lang w:val="uk-UA"/>
        </w:rPr>
        <w:t xml:space="preserve"> селище Вільне)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:rsidR="001E1AD5" w:rsidRDefault="001E1AD5" w:rsidP="00A005D1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>Надати згоду та у</w:t>
      </w:r>
      <w:r w:rsidR="008246B6" w:rsidRPr="001E1AD5">
        <w:rPr>
          <w:rFonts w:ascii="Times New Roman" w:hAnsi="Times New Roman"/>
          <w:sz w:val="28"/>
          <w:szCs w:val="28"/>
          <w:lang w:val="uk-UA"/>
        </w:rPr>
        <w:t xml:space="preserve">повноважити Кегичівського селищного голову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8246B6" w:rsidRPr="001E1AD5">
        <w:rPr>
          <w:rFonts w:ascii="Times New Roman" w:hAnsi="Times New Roman"/>
          <w:sz w:val="28"/>
          <w:szCs w:val="28"/>
          <w:lang w:val="uk-UA"/>
        </w:rPr>
        <w:t>Антона Д</w:t>
      </w:r>
      <w:r w:rsidRPr="001E1AD5">
        <w:rPr>
          <w:rFonts w:ascii="Times New Roman" w:hAnsi="Times New Roman"/>
          <w:sz w:val="28"/>
          <w:szCs w:val="28"/>
          <w:lang w:val="uk-UA"/>
        </w:rPr>
        <w:t>ОЦЕНКА на вирішення</w:t>
      </w:r>
      <w:r w:rsidR="0075168F">
        <w:rPr>
          <w:rFonts w:ascii="Times New Roman" w:hAnsi="Times New Roman"/>
          <w:sz w:val="28"/>
          <w:szCs w:val="28"/>
          <w:lang w:val="uk-UA"/>
        </w:rPr>
        <w:t xml:space="preserve"> всіх адміністративно-</w:t>
      </w:r>
      <w:r w:rsidRPr="001E1AD5">
        <w:rPr>
          <w:rFonts w:ascii="Times New Roman" w:hAnsi="Times New Roman"/>
          <w:sz w:val="28"/>
          <w:szCs w:val="28"/>
          <w:lang w:val="uk-UA"/>
        </w:rPr>
        <w:t>організаційних питань</w:t>
      </w:r>
      <w:r w:rsidR="00A30356">
        <w:rPr>
          <w:rFonts w:ascii="Times New Roman" w:hAnsi="Times New Roman"/>
          <w:sz w:val="28"/>
          <w:szCs w:val="28"/>
          <w:lang w:val="uk-UA"/>
        </w:rPr>
        <w:t>,</w:t>
      </w:r>
      <w:r w:rsidRPr="001E1AD5">
        <w:rPr>
          <w:rFonts w:ascii="Times New Roman" w:hAnsi="Times New Roman"/>
          <w:sz w:val="28"/>
          <w:szCs w:val="28"/>
          <w:lang w:val="uk-UA"/>
        </w:rPr>
        <w:t xml:space="preserve"> пов’язаних із перейменуванням селища Вільне.</w:t>
      </w:r>
    </w:p>
    <w:p w:rsidR="001E1AD5" w:rsidRPr="00C939FB" w:rsidRDefault="001E1AD5" w:rsidP="00B70C86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>Рішення набирає чинності з дня оприлюднення на офіційному сайті Кегичівської селищної ради.</w:t>
      </w:r>
    </w:p>
    <w:p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6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Кеги</w:t>
      </w:r>
      <w:r w:rsidR="00480D6C">
        <w:rPr>
          <w:b/>
          <w:bCs/>
          <w:szCs w:val="28"/>
        </w:rPr>
        <w:t xml:space="preserve">чівський  селищний  голова   </w:t>
      </w:r>
      <w:r w:rsidRPr="00AE7590">
        <w:rPr>
          <w:b/>
          <w:bCs/>
          <w:szCs w:val="28"/>
        </w:rPr>
        <w:t xml:space="preserve">   </w:t>
      </w:r>
      <w:r w:rsidR="00480D6C" w:rsidRPr="001E1AD5">
        <w:rPr>
          <w:b/>
          <w:bCs/>
          <w:color w:val="FFFFFF" w:themeColor="background1"/>
          <w:sz w:val="24"/>
        </w:rPr>
        <w:t>оригінал підписано</w:t>
      </w:r>
      <w:r w:rsidR="00BE003C" w:rsidRPr="001E1AD5">
        <w:rPr>
          <w:b/>
          <w:bCs/>
          <w:color w:val="FFFFFF" w:themeColor="background1"/>
          <w:sz w:val="24"/>
        </w:rPr>
        <w:t xml:space="preserve"> </w:t>
      </w:r>
      <w:r w:rsidR="00BE003C" w:rsidRPr="001E1AD5">
        <w:rPr>
          <w:b/>
          <w:bCs/>
          <w:color w:val="FFFFFF" w:themeColor="background1"/>
          <w:szCs w:val="28"/>
        </w:rPr>
        <w:t xml:space="preserve">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357D5"/>
    <w:rsid w:val="00072891"/>
    <w:rsid w:val="000B3451"/>
    <w:rsid w:val="000C3C70"/>
    <w:rsid w:val="000E2EB1"/>
    <w:rsid w:val="000F6572"/>
    <w:rsid w:val="00113DB4"/>
    <w:rsid w:val="00115E36"/>
    <w:rsid w:val="00145100"/>
    <w:rsid w:val="00147489"/>
    <w:rsid w:val="001665D5"/>
    <w:rsid w:val="001C161F"/>
    <w:rsid w:val="001E1AD5"/>
    <w:rsid w:val="001F2FCF"/>
    <w:rsid w:val="001F6624"/>
    <w:rsid w:val="00227B83"/>
    <w:rsid w:val="00231786"/>
    <w:rsid w:val="00250652"/>
    <w:rsid w:val="00283C69"/>
    <w:rsid w:val="00293193"/>
    <w:rsid w:val="002A7F64"/>
    <w:rsid w:val="002B41BB"/>
    <w:rsid w:val="002C0337"/>
    <w:rsid w:val="002D3C67"/>
    <w:rsid w:val="002D539B"/>
    <w:rsid w:val="002E49E9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80D6C"/>
    <w:rsid w:val="004A0E79"/>
    <w:rsid w:val="004C0107"/>
    <w:rsid w:val="004C08F8"/>
    <w:rsid w:val="004D186D"/>
    <w:rsid w:val="004D1DD1"/>
    <w:rsid w:val="005041CB"/>
    <w:rsid w:val="00514C6B"/>
    <w:rsid w:val="0054445B"/>
    <w:rsid w:val="00547895"/>
    <w:rsid w:val="00554CD8"/>
    <w:rsid w:val="005660A7"/>
    <w:rsid w:val="005A4813"/>
    <w:rsid w:val="005A4F95"/>
    <w:rsid w:val="005C62FB"/>
    <w:rsid w:val="005D1A28"/>
    <w:rsid w:val="005D4387"/>
    <w:rsid w:val="005E449B"/>
    <w:rsid w:val="00600B69"/>
    <w:rsid w:val="00655198"/>
    <w:rsid w:val="006864C9"/>
    <w:rsid w:val="006870D9"/>
    <w:rsid w:val="00687830"/>
    <w:rsid w:val="006E4B2E"/>
    <w:rsid w:val="006E7047"/>
    <w:rsid w:val="00710714"/>
    <w:rsid w:val="0072736A"/>
    <w:rsid w:val="007342A7"/>
    <w:rsid w:val="0075168F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6B6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963992"/>
    <w:rsid w:val="00A30356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8780C"/>
    <w:rsid w:val="00BA3BA2"/>
    <w:rsid w:val="00BE003C"/>
    <w:rsid w:val="00BE495A"/>
    <w:rsid w:val="00C2106C"/>
    <w:rsid w:val="00C3021F"/>
    <w:rsid w:val="00C33952"/>
    <w:rsid w:val="00C90FC0"/>
    <w:rsid w:val="00C939FB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B7983"/>
    <w:rsid w:val="00DC0B95"/>
    <w:rsid w:val="00DE27BE"/>
    <w:rsid w:val="00E201E1"/>
    <w:rsid w:val="00E74B53"/>
    <w:rsid w:val="00E93F1F"/>
    <w:rsid w:val="00EA51C3"/>
    <w:rsid w:val="00EB5F56"/>
    <w:rsid w:val="00EC7FC1"/>
    <w:rsid w:val="00ED3758"/>
    <w:rsid w:val="00EE134C"/>
    <w:rsid w:val="00EE2108"/>
    <w:rsid w:val="00F120C9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14</cp:revision>
  <cp:lastPrinted>2025-01-21T08:12:00Z</cp:lastPrinted>
  <dcterms:created xsi:type="dcterms:W3CDTF">2025-01-20T14:28:00Z</dcterms:created>
  <dcterms:modified xsi:type="dcterms:W3CDTF">2025-01-27T12:26:00Z</dcterms:modified>
</cp:coreProperties>
</file>