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D5" w:rsidRDefault="006B0CD5" w:rsidP="006B0C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6B0CD5">
        <w:rPr>
          <w:rFonts w:ascii="Times New Roman" w:eastAsia="Times New Roman" w:hAnsi="Times New Roman"/>
          <w:b/>
          <w:sz w:val="28"/>
          <w:szCs w:val="28"/>
          <w:lang w:val="uk-UA"/>
        </w:rPr>
        <w:t>АНАЛІЗ РЕГУЛЯТОРНОГО ВПЛИВУ</w:t>
      </w:r>
    </w:p>
    <w:p w:rsidR="009B1425" w:rsidRPr="00F1279A" w:rsidRDefault="009B1425" w:rsidP="006B0CD5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28"/>
          <w:lang w:val="uk-UA"/>
        </w:rPr>
      </w:pPr>
    </w:p>
    <w:p w:rsidR="009B1425" w:rsidRDefault="009B1425" w:rsidP="00680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="006B0CD5" w:rsidRPr="006B0CD5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="00F1279A">
        <w:rPr>
          <w:rFonts w:ascii="Times New Roman" w:eastAsia="Times New Roman" w:hAnsi="Times New Roman"/>
          <w:b/>
          <w:sz w:val="28"/>
          <w:szCs w:val="28"/>
          <w:lang w:val="uk-UA"/>
        </w:rPr>
        <w:t>регулятор</w:t>
      </w:r>
      <w:r w:rsidR="00363245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ного акту – </w:t>
      </w:r>
      <w:r w:rsidR="006B0CD5" w:rsidRPr="006B0CD5">
        <w:rPr>
          <w:rFonts w:ascii="Times New Roman" w:eastAsia="Times New Roman" w:hAnsi="Times New Roman"/>
          <w:b/>
          <w:sz w:val="28"/>
          <w:szCs w:val="28"/>
          <w:lang w:val="uk-UA"/>
        </w:rPr>
        <w:t>рішення</w:t>
      </w:r>
      <w:r w:rsidR="00571C6F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Кегичівської селищної ради</w:t>
      </w:r>
      <w:r w:rsidR="00363245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«</w:t>
      </w:r>
      <w:r w:rsidRPr="009B1425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 </w:t>
      </w:r>
      <w:r w:rsidR="00097EF5" w:rsidRPr="00097EF5">
        <w:rPr>
          <w:rFonts w:ascii="Times New Roman" w:eastAsia="Times New Roman" w:hAnsi="Times New Roman"/>
          <w:b/>
          <w:sz w:val="28"/>
          <w:szCs w:val="28"/>
          <w:lang w:val="uk-UA"/>
        </w:rPr>
        <w:t>затвердження П</w:t>
      </w:r>
      <w:r w:rsidR="00680B87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равил утримання домашніх тварин </w:t>
      </w:r>
      <w:r w:rsidR="00097EF5" w:rsidRPr="00097EF5">
        <w:rPr>
          <w:rFonts w:ascii="Times New Roman" w:eastAsia="Times New Roman" w:hAnsi="Times New Roman"/>
          <w:b/>
          <w:sz w:val="28"/>
          <w:szCs w:val="28"/>
          <w:lang w:val="uk-UA"/>
        </w:rPr>
        <w:t>на території населених пунктів Кегичівської селищної ради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»</w:t>
      </w:r>
    </w:p>
    <w:p w:rsidR="009B1425" w:rsidRDefault="009B1425" w:rsidP="006B0C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E70585" w:rsidRPr="00E70585" w:rsidRDefault="00E70585" w:rsidP="00AC6B2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E70585">
        <w:rPr>
          <w:rFonts w:ascii="Times New Roman" w:eastAsiaTheme="minorHAnsi" w:hAnsi="Times New Roman" w:cstheme="minorBidi"/>
          <w:sz w:val="28"/>
          <w:lang w:val="uk-UA" w:eastAsia="en-US"/>
        </w:rPr>
        <w:t>Цей анал</w:t>
      </w:r>
      <w:r w:rsidR="00E21AC7">
        <w:rPr>
          <w:rFonts w:ascii="Times New Roman" w:eastAsiaTheme="minorHAnsi" w:hAnsi="Times New Roman" w:cstheme="minorBidi"/>
          <w:sz w:val="28"/>
          <w:lang w:val="uk-UA" w:eastAsia="en-US"/>
        </w:rPr>
        <w:t xml:space="preserve">із регуляторного впливу (надалі – </w:t>
      </w:r>
      <w:r w:rsidRPr="00E70585">
        <w:rPr>
          <w:rFonts w:ascii="Times New Roman" w:eastAsiaTheme="minorHAnsi" w:hAnsi="Times New Roman" w:cstheme="minorBidi"/>
          <w:sz w:val="28"/>
          <w:lang w:val="uk-UA" w:eastAsia="en-US"/>
        </w:rPr>
        <w:t xml:space="preserve">Аналіз) розроблений 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Pr="00E70585">
        <w:rPr>
          <w:rFonts w:ascii="Times New Roman" w:eastAsiaTheme="minorHAnsi" w:hAnsi="Times New Roman" w:cstheme="minorBidi"/>
          <w:sz w:val="28"/>
          <w:lang w:val="uk-UA" w:eastAsia="en-US"/>
        </w:rPr>
        <w:t xml:space="preserve">на виконання та з дотриманням вимог Закону України «Про засади державної регуляторної політики у сфері господарської діяльності», Методики проведення аналізу впливу регуляторного </w:t>
      </w:r>
      <w:proofErr w:type="spellStart"/>
      <w:r w:rsidRPr="00E70585"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 w:rsidRPr="00E70585">
        <w:rPr>
          <w:rFonts w:ascii="Times New Roman" w:eastAsiaTheme="minorHAnsi" w:hAnsi="Times New Roman" w:cstheme="minorBidi"/>
          <w:sz w:val="28"/>
          <w:lang w:val="uk-UA" w:eastAsia="en-US"/>
        </w:rPr>
        <w:t>, затвердженої постановою Кабінету Міністрів України від 11.03.2004</w:t>
      </w:r>
      <w:r w:rsidR="000F2D09">
        <w:rPr>
          <w:rFonts w:ascii="Times New Roman" w:eastAsiaTheme="minorHAnsi" w:hAnsi="Times New Roman" w:cstheme="minorBidi"/>
          <w:sz w:val="28"/>
          <w:lang w:val="uk-UA" w:eastAsia="en-US"/>
        </w:rPr>
        <w:t xml:space="preserve"> року</w:t>
      </w:r>
      <w:r w:rsidRPr="00E70585">
        <w:rPr>
          <w:rFonts w:ascii="Times New Roman" w:eastAsiaTheme="minorHAnsi" w:hAnsi="Times New Roman" w:cstheme="minorBidi"/>
          <w:sz w:val="28"/>
          <w:lang w:val="uk-UA" w:eastAsia="en-US"/>
        </w:rPr>
        <w:t xml:space="preserve"> № 308</w:t>
      </w:r>
      <w:r w:rsidR="000F2D09">
        <w:rPr>
          <w:rFonts w:ascii="Times New Roman" w:eastAsiaTheme="minorHAnsi" w:hAnsi="Times New Roman" w:cstheme="minorBidi"/>
          <w:sz w:val="28"/>
          <w:lang w:val="uk-UA" w:eastAsia="en-US"/>
        </w:rPr>
        <w:t xml:space="preserve"> (зі змінами)</w:t>
      </w:r>
      <w:r w:rsidRPr="00E70585">
        <w:rPr>
          <w:rFonts w:ascii="Times New Roman" w:eastAsiaTheme="minorHAnsi" w:hAnsi="Times New Roman" w:cstheme="minorBidi"/>
          <w:sz w:val="28"/>
          <w:lang w:val="uk-UA" w:eastAsia="en-US"/>
        </w:rPr>
        <w:t>, Законів України «Про місцеве самоврядування в Україні», «Про захист тв</w:t>
      </w:r>
      <w:r w:rsidR="00E1329A">
        <w:rPr>
          <w:rFonts w:ascii="Times New Roman" w:eastAsiaTheme="minorHAnsi" w:hAnsi="Times New Roman" w:cstheme="minorBidi"/>
          <w:sz w:val="28"/>
          <w:lang w:val="uk-UA" w:eastAsia="en-US"/>
        </w:rPr>
        <w:t>арин від жорстокого поводження»</w:t>
      </w:r>
      <w:r w:rsidRPr="00E70585">
        <w:rPr>
          <w:rFonts w:ascii="Times New Roman" w:eastAsiaTheme="minorHAnsi" w:hAnsi="Times New Roman" w:cstheme="minorBidi"/>
          <w:sz w:val="28"/>
          <w:lang w:val="uk-UA" w:eastAsia="en-US"/>
        </w:rPr>
        <w:t xml:space="preserve"> і визначає правові та організаційні за</w:t>
      </w:r>
      <w:r w:rsidR="00E21AC7">
        <w:rPr>
          <w:rFonts w:ascii="Times New Roman" w:eastAsiaTheme="minorHAnsi" w:hAnsi="Times New Roman" w:cstheme="minorBidi"/>
          <w:sz w:val="28"/>
          <w:lang w:val="uk-UA" w:eastAsia="en-US"/>
        </w:rPr>
        <w:t xml:space="preserve">сади реалізації </w:t>
      </w:r>
      <w:proofErr w:type="spellStart"/>
      <w:r w:rsidR="00E21AC7">
        <w:rPr>
          <w:rFonts w:ascii="Times New Roman" w:eastAsiaTheme="minorHAnsi" w:hAnsi="Times New Roman" w:cstheme="minorBidi"/>
          <w:sz w:val="28"/>
          <w:lang w:val="uk-UA" w:eastAsia="en-US"/>
        </w:rPr>
        <w:t>проєкту</w:t>
      </w:r>
      <w:proofErr w:type="spellEnd"/>
      <w:r w:rsidR="00E21AC7">
        <w:rPr>
          <w:rFonts w:ascii="Times New Roman" w:eastAsiaTheme="minorHAnsi" w:hAnsi="Times New Roman" w:cstheme="minorBidi"/>
          <w:sz w:val="28"/>
          <w:lang w:val="uk-UA" w:eastAsia="en-US"/>
        </w:rPr>
        <w:t xml:space="preserve"> рішення</w:t>
      </w:r>
      <w:r w:rsidR="00BA0E20" w:rsidRPr="00BA0E20">
        <w:rPr>
          <w:rFonts w:ascii="Times New Roman" w:eastAsiaTheme="minorHAnsi" w:hAnsi="Times New Roman" w:cstheme="minorBidi"/>
          <w:sz w:val="28"/>
          <w:lang w:val="uk-UA" w:eastAsia="en-US"/>
        </w:rPr>
        <w:t xml:space="preserve"> Кегичівської селищної ради «Про</w:t>
      </w:r>
      <w:r w:rsidR="00BA0E20" w:rsidRPr="00BA0E20">
        <w:rPr>
          <w:lang w:val="uk-UA"/>
        </w:rPr>
        <w:t xml:space="preserve"> </w:t>
      </w:r>
      <w:r w:rsidR="00BA0E20" w:rsidRPr="00BA0E20">
        <w:rPr>
          <w:rFonts w:ascii="Times New Roman" w:eastAsiaTheme="minorHAnsi" w:hAnsi="Times New Roman" w:cstheme="minorBidi"/>
          <w:sz w:val="28"/>
          <w:lang w:val="uk-UA" w:eastAsia="en-US"/>
        </w:rPr>
        <w:t>затвердження Правил утримання домашніх тварин на території населених пунктів Кегичівської селищної ради»</w:t>
      </w:r>
      <w:r w:rsidR="00BA0E20">
        <w:rPr>
          <w:rFonts w:ascii="Times New Roman" w:eastAsiaTheme="minorHAnsi" w:hAnsi="Times New Roman" w:cstheme="minorBidi"/>
          <w:sz w:val="28"/>
          <w:lang w:val="uk-UA" w:eastAsia="en-US"/>
        </w:rPr>
        <w:t xml:space="preserve">, </w:t>
      </w:r>
      <w:r w:rsidRPr="00E70585">
        <w:rPr>
          <w:rFonts w:ascii="Times New Roman" w:eastAsiaTheme="minorHAnsi" w:hAnsi="Times New Roman" w:cstheme="minorBidi"/>
          <w:sz w:val="28"/>
          <w:lang w:val="uk-UA" w:eastAsia="en-US"/>
        </w:rPr>
        <w:t>як регуляторного акту.</w:t>
      </w:r>
    </w:p>
    <w:p w:rsidR="003D6798" w:rsidRDefault="0079258F" w:rsidP="0079258F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79258F">
        <w:rPr>
          <w:rFonts w:ascii="Times New Roman" w:eastAsiaTheme="minorHAnsi" w:hAnsi="Times New Roman" w:cstheme="minorBidi"/>
          <w:b/>
          <w:bCs/>
          <w:sz w:val="28"/>
          <w:lang w:val="uk-UA" w:eastAsia="en-US"/>
        </w:rPr>
        <w:t xml:space="preserve">Назва регуляторного </w:t>
      </w:r>
      <w:proofErr w:type="spellStart"/>
      <w:r w:rsidRPr="0079258F">
        <w:rPr>
          <w:rFonts w:ascii="Times New Roman" w:eastAsiaTheme="minorHAnsi" w:hAnsi="Times New Roman" w:cstheme="minorBidi"/>
          <w:b/>
          <w:bCs/>
          <w:sz w:val="28"/>
          <w:lang w:val="uk-UA" w:eastAsia="en-US"/>
        </w:rPr>
        <w:t>акта</w:t>
      </w:r>
      <w:proofErr w:type="spellEnd"/>
      <w:r w:rsidRPr="0079258F">
        <w:rPr>
          <w:rFonts w:ascii="Times New Roman" w:eastAsiaTheme="minorHAnsi" w:hAnsi="Times New Roman" w:cstheme="minorBidi"/>
          <w:b/>
          <w:bCs/>
          <w:sz w:val="28"/>
          <w:lang w:val="uk-UA" w:eastAsia="en-US"/>
        </w:rPr>
        <w:t xml:space="preserve">: </w:t>
      </w:r>
      <w:r w:rsidRPr="0079258F">
        <w:rPr>
          <w:rFonts w:ascii="Times New Roman" w:eastAsiaTheme="minorHAnsi" w:hAnsi="Times New Roman" w:cstheme="minorBidi"/>
          <w:sz w:val="28"/>
          <w:lang w:val="uk-UA" w:eastAsia="en-US"/>
        </w:rPr>
        <w:t>«Про затвердження Правил утримання домашніх тварин на терит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>орії населених пунктів</w:t>
      </w:r>
      <w:r w:rsidRPr="0079258F">
        <w:rPr>
          <w:rFonts w:ascii="Times New Roman" w:eastAsiaTheme="minorHAnsi" w:hAnsi="Times New Roman" w:cstheme="minorBidi"/>
          <w:sz w:val="28"/>
          <w:lang w:val="uk-UA" w:eastAsia="en-US"/>
        </w:rPr>
        <w:t xml:space="preserve"> Кегичівської селищної ради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». </w:t>
      </w:r>
    </w:p>
    <w:p w:rsidR="0079258F" w:rsidRPr="0079258F" w:rsidRDefault="0079258F" w:rsidP="0079258F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eastAsia="en-US"/>
        </w:rPr>
      </w:pPr>
      <w:proofErr w:type="spellStart"/>
      <w:r w:rsidRPr="0079258F">
        <w:rPr>
          <w:rFonts w:ascii="Times New Roman" w:eastAsiaTheme="minorHAnsi" w:hAnsi="Times New Roman" w:cstheme="minorBidi"/>
          <w:b/>
          <w:bCs/>
          <w:sz w:val="28"/>
          <w:lang w:eastAsia="en-US"/>
        </w:rPr>
        <w:t>Регуляторний</w:t>
      </w:r>
      <w:proofErr w:type="spellEnd"/>
      <w:r w:rsidRPr="0079258F">
        <w:rPr>
          <w:rFonts w:ascii="Times New Roman" w:eastAsiaTheme="minorHAnsi" w:hAnsi="Times New Roman" w:cstheme="minorBidi"/>
          <w:b/>
          <w:bCs/>
          <w:sz w:val="28"/>
          <w:lang w:eastAsia="en-US"/>
        </w:rPr>
        <w:t xml:space="preserve"> орган: </w:t>
      </w:r>
      <w:r w:rsidR="003D6798">
        <w:rPr>
          <w:rFonts w:ascii="Times New Roman" w:eastAsiaTheme="minorHAnsi" w:hAnsi="Times New Roman" w:cstheme="minorBidi"/>
          <w:sz w:val="28"/>
          <w:lang w:eastAsia="en-US"/>
        </w:rPr>
        <w:t>К</w:t>
      </w:r>
      <w:proofErr w:type="spellStart"/>
      <w:r w:rsidR="003D6798">
        <w:rPr>
          <w:rFonts w:ascii="Times New Roman" w:eastAsiaTheme="minorHAnsi" w:hAnsi="Times New Roman" w:cstheme="minorBidi"/>
          <w:sz w:val="28"/>
          <w:lang w:val="uk-UA" w:eastAsia="en-US"/>
        </w:rPr>
        <w:t>егичівська</w:t>
      </w:r>
      <w:proofErr w:type="spellEnd"/>
      <w:r w:rsidRPr="0079258F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79258F">
        <w:rPr>
          <w:rFonts w:ascii="Times New Roman" w:eastAsiaTheme="minorHAnsi" w:hAnsi="Times New Roman" w:cstheme="minorBidi"/>
          <w:sz w:val="28"/>
          <w:lang w:eastAsia="en-US"/>
        </w:rPr>
        <w:t>селищна</w:t>
      </w:r>
      <w:proofErr w:type="spellEnd"/>
      <w:r w:rsidRPr="0079258F">
        <w:rPr>
          <w:rFonts w:ascii="Times New Roman" w:eastAsiaTheme="minorHAnsi" w:hAnsi="Times New Roman" w:cstheme="minorBidi"/>
          <w:sz w:val="28"/>
          <w:lang w:eastAsia="en-US"/>
        </w:rPr>
        <w:t xml:space="preserve"> рада</w:t>
      </w:r>
      <w:r w:rsidR="003D6798">
        <w:rPr>
          <w:rFonts w:ascii="Times New Roman" w:eastAsiaTheme="minorHAnsi" w:hAnsi="Times New Roman" w:cstheme="minorBidi"/>
          <w:sz w:val="28"/>
          <w:lang w:val="uk-UA" w:eastAsia="en-US"/>
        </w:rPr>
        <w:t>.</w:t>
      </w:r>
      <w:r w:rsidRPr="0079258F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</w:p>
    <w:p w:rsidR="003D6798" w:rsidRPr="00F07A20" w:rsidRDefault="0079258F" w:rsidP="00F07A20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proofErr w:type="spellStart"/>
      <w:r w:rsidRPr="0079258F">
        <w:rPr>
          <w:rFonts w:ascii="Times New Roman" w:eastAsiaTheme="minorHAnsi" w:hAnsi="Times New Roman" w:cstheme="minorBidi"/>
          <w:b/>
          <w:bCs/>
          <w:sz w:val="28"/>
          <w:lang w:eastAsia="en-US"/>
        </w:rPr>
        <w:t>Розробник</w:t>
      </w:r>
      <w:proofErr w:type="spellEnd"/>
      <w:r w:rsidRPr="0079258F">
        <w:rPr>
          <w:rFonts w:ascii="Times New Roman" w:eastAsiaTheme="minorHAnsi" w:hAnsi="Times New Roman" w:cstheme="minorBidi"/>
          <w:b/>
          <w:bCs/>
          <w:sz w:val="28"/>
          <w:lang w:eastAsia="en-US"/>
        </w:rPr>
        <w:t xml:space="preserve"> документа</w:t>
      </w:r>
      <w:r w:rsidRPr="0079258F">
        <w:rPr>
          <w:rFonts w:ascii="Times New Roman" w:eastAsiaTheme="minorHAnsi" w:hAnsi="Times New Roman" w:cstheme="minorBidi"/>
          <w:sz w:val="28"/>
          <w:lang w:eastAsia="en-US"/>
        </w:rPr>
        <w:t xml:space="preserve">: </w:t>
      </w:r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>сект</w:t>
      </w:r>
      <w:r w:rsidR="00F07A20">
        <w:rPr>
          <w:rFonts w:ascii="Times New Roman" w:eastAsiaTheme="minorHAnsi" w:hAnsi="Times New Roman" w:cstheme="minorBidi"/>
          <w:sz w:val="28"/>
          <w:lang w:eastAsia="en-US"/>
        </w:rPr>
        <w:t>ор</w:t>
      </w:r>
      <w:r w:rsidR="00F07A20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 xml:space="preserve">з </w:t>
      </w:r>
      <w:proofErr w:type="spellStart"/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>питань</w:t>
      </w:r>
      <w:proofErr w:type="spellEnd"/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 xml:space="preserve"> ЖКГ, благоустрою, </w:t>
      </w:r>
      <w:r w:rsidR="00F07A20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proofErr w:type="spellStart"/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>інфраструктури</w:t>
      </w:r>
      <w:proofErr w:type="spellEnd"/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>управління</w:t>
      </w:r>
      <w:proofErr w:type="spellEnd"/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>комунальною</w:t>
      </w:r>
      <w:proofErr w:type="spellEnd"/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>власністю</w:t>
      </w:r>
      <w:proofErr w:type="spellEnd"/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r w:rsidR="00F07A20">
        <w:rPr>
          <w:rFonts w:ascii="Times New Roman" w:eastAsiaTheme="minorHAnsi" w:hAnsi="Times New Roman" w:cstheme="minorBidi"/>
          <w:sz w:val="28"/>
          <w:lang w:val="uk-UA" w:eastAsia="en-US"/>
        </w:rPr>
        <w:t xml:space="preserve">Кегичівської </w:t>
      </w:r>
      <w:proofErr w:type="spellStart"/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>селищної</w:t>
      </w:r>
      <w:proofErr w:type="spellEnd"/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gramStart"/>
      <w:r w:rsidR="00F07A20" w:rsidRPr="00F07A20">
        <w:rPr>
          <w:rFonts w:ascii="Times New Roman" w:eastAsiaTheme="minorHAnsi" w:hAnsi="Times New Roman" w:cstheme="minorBidi"/>
          <w:sz w:val="28"/>
          <w:lang w:eastAsia="en-US"/>
        </w:rPr>
        <w:t>ради</w:t>
      </w:r>
      <w:proofErr w:type="gramEnd"/>
      <w:r w:rsidR="00F07A20">
        <w:rPr>
          <w:rFonts w:ascii="Times New Roman" w:eastAsiaTheme="minorHAnsi" w:hAnsi="Times New Roman" w:cstheme="minorBidi"/>
          <w:sz w:val="28"/>
          <w:lang w:val="uk-UA" w:eastAsia="en-US"/>
        </w:rPr>
        <w:t>.</w:t>
      </w:r>
    </w:p>
    <w:p w:rsidR="00E70585" w:rsidRDefault="00E70585" w:rsidP="00AC6B2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</w:p>
    <w:p w:rsidR="00AC6B24" w:rsidRDefault="0088473C" w:rsidP="0088473C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>І</w:t>
      </w:r>
      <w:r w:rsidR="00AC6B24">
        <w:rPr>
          <w:rFonts w:ascii="Times New Roman" w:eastAsiaTheme="minorHAnsi" w:hAnsi="Times New Roman" w:cstheme="minorBidi"/>
          <w:b/>
          <w:sz w:val="28"/>
          <w:lang w:val="uk-UA" w:eastAsia="en-US"/>
        </w:rPr>
        <w:t>. Визначення проблеми</w:t>
      </w:r>
    </w:p>
    <w:p w:rsidR="004562E3" w:rsidRDefault="004562E3" w:rsidP="0088473C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E09F7" w:rsidRDefault="00E343DC" w:rsidP="00E343DC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На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території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r w:rsidR="003730C2" w:rsidRPr="003730C2">
        <w:rPr>
          <w:rFonts w:ascii="Times New Roman" w:eastAsiaTheme="minorHAnsi" w:hAnsi="Times New Roman" w:cstheme="minorBidi"/>
          <w:sz w:val="28"/>
          <w:lang w:val="uk-UA" w:eastAsia="en-US"/>
        </w:rPr>
        <w:t xml:space="preserve">Кегичівської </w:t>
      </w:r>
      <w:proofErr w:type="spellStart"/>
      <w:r w:rsidR="003730C2" w:rsidRPr="003730C2">
        <w:rPr>
          <w:rFonts w:ascii="Times New Roman" w:eastAsiaTheme="minorHAnsi" w:hAnsi="Times New Roman" w:cstheme="minorBidi"/>
          <w:sz w:val="28"/>
          <w:lang w:eastAsia="en-US"/>
        </w:rPr>
        <w:t>селищної</w:t>
      </w:r>
      <w:proofErr w:type="spellEnd"/>
      <w:r w:rsidR="003730C2" w:rsidRPr="003730C2">
        <w:rPr>
          <w:rFonts w:ascii="Times New Roman" w:eastAsiaTheme="minorHAnsi" w:hAnsi="Times New Roman" w:cstheme="minorBidi"/>
          <w:sz w:val="28"/>
          <w:lang w:eastAsia="en-US"/>
        </w:rPr>
        <w:t xml:space="preserve"> ради</w:t>
      </w:r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наразі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складна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ситуація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з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питань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утримання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.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Зокрема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не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ведеться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proofErr w:type="gram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обл</w:t>
      </w:r>
      <w:proofErr w:type="gramEnd"/>
      <w:r w:rsidRPr="00E343DC">
        <w:rPr>
          <w:rFonts w:ascii="Times New Roman" w:eastAsiaTheme="minorHAnsi" w:hAnsi="Times New Roman" w:cstheme="minorBidi"/>
          <w:sz w:val="28"/>
          <w:lang w:eastAsia="en-US"/>
        </w:rPr>
        <w:t>ік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недостатньо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контролюється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правильність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їх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утримання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своєчасність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проведення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щеплення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та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стерилізації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тощо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. Як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наслідок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не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всі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тварини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утримуються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в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умовах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r w:rsidR="008E09F7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які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відповідають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вимогам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gram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чинного</w:t>
      </w:r>
      <w:proofErr w:type="gram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законодавства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відбувається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безконтрольне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розведення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домашніх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викидання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безвідповідальними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власниками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r w:rsidR="008E09F7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цих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на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вулиці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громади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що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призводить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до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розмноження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безпритульних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та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зростання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їх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популяції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. </w:t>
      </w:r>
    </w:p>
    <w:p w:rsidR="00E343DC" w:rsidRPr="008E09F7" w:rsidRDefault="00E343DC" w:rsidP="00E343DC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8E09F7">
        <w:rPr>
          <w:rFonts w:ascii="Times New Roman" w:eastAsiaTheme="minorHAnsi" w:hAnsi="Times New Roman" w:cstheme="minorBidi"/>
          <w:sz w:val="28"/>
          <w:lang w:val="uk-UA" w:eastAsia="en-US"/>
        </w:rPr>
        <w:t xml:space="preserve">Відсутність механізму реєстрації домашніх тварин тягне неможливість встановити власника тварини, яка спричинила шкоду та ускладнює знаходження власників для загублених тварин. </w:t>
      </w:r>
    </w:p>
    <w:p w:rsidR="00414649" w:rsidRDefault="00E343DC" w:rsidP="00E343DC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Також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проблемним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питанням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є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відсутність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реєстрації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r w:rsidR="008E09F7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які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знаходяться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на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територіях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юридичних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осіб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що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в свою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чергу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теж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призводить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до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порушення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правил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утримання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собак на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територіях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proofErr w:type="gram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</w:t>
      </w:r>
      <w:proofErr w:type="gramEnd"/>
      <w:r w:rsidRPr="00E343DC">
        <w:rPr>
          <w:rFonts w:ascii="Times New Roman" w:eastAsiaTheme="minorHAnsi" w:hAnsi="Times New Roman" w:cstheme="minorBidi"/>
          <w:sz w:val="28"/>
          <w:lang w:eastAsia="en-US"/>
        </w:rPr>
        <w:t>ідприємств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(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установ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організацій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),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неконтрольованого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розмноження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що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призводить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r w:rsidR="00414649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="00414649">
        <w:rPr>
          <w:rFonts w:ascii="Times New Roman" w:eastAsiaTheme="minorHAnsi" w:hAnsi="Times New Roman" w:cstheme="minorBidi"/>
          <w:sz w:val="28"/>
          <w:lang w:eastAsia="en-US"/>
        </w:rPr>
        <w:t>до</w:t>
      </w:r>
      <w:r w:rsidR="00414649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збільшення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чисельності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безпритульних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на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території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громади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>.</w:t>
      </w:r>
    </w:p>
    <w:p w:rsidR="00E343DC" w:rsidRPr="00E343DC" w:rsidRDefault="00414649" w:rsidP="00E343DC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eastAsia="en-US"/>
        </w:rPr>
      </w:pPr>
      <w:proofErr w:type="spellStart"/>
      <w:proofErr w:type="gramStart"/>
      <w:r>
        <w:rPr>
          <w:rFonts w:ascii="Times New Roman" w:eastAsiaTheme="minorHAnsi" w:hAnsi="Times New Roman" w:cstheme="minorBidi"/>
          <w:sz w:val="28"/>
          <w:lang w:eastAsia="en-US"/>
        </w:rPr>
        <w:t>Наслідком</w:t>
      </w:r>
      <w:proofErr w:type="spellEnd"/>
      <w:r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8"/>
          <w:lang w:eastAsia="en-US"/>
        </w:rPr>
        <w:t>цього</w:t>
      </w:r>
      <w:proofErr w:type="spellEnd"/>
      <w:r>
        <w:rPr>
          <w:rFonts w:ascii="Times New Roman" w:eastAsiaTheme="minorHAnsi" w:hAnsi="Times New Roman" w:cstheme="minorBidi"/>
          <w:sz w:val="28"/>
          <w:lang w:eastAsia="en-US"/>
        </w:rPr>
        <w:t xml:space="preserve"> є </w:t>
      </w:r>
      <w:proofErr w:type="spellStart"/>
      <w:r>
        <w:rPr>
          <w:rFonts w:ascii="Times New Roman" w:eastAsiaTheme="minorHAnsi" w:hAnsi="Times New Roman" w:cstheme="minorBidi"/>
          <w:sz w:val="28"/>
          <w:lang w:eastAsia="en-US"/>
        </w:rPr>
        <w:t>проживанн</w:t>
      </w:r>
      <w:proofErr w:type="spellEnd"/>
      <w:r>
        <w:rPr>
          <w:rFonts w:ascii="Times New Roman" w:eastAsiaTheme="minorHAnsi" w:hAnsi="Times New Roman" w:cstheme="minorBidi"/>
          <w:sz w:val="28"/>
          <w:lang w:val="uk-UA" w:eastAsia="en-US"/>
        </w:rPr>
        <w:t>я</w:t>
      </w:r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таких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просто на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вулицях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громади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без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належного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отримання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ветеринарної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допомоги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без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необхідного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харчування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та без умов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належного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утримання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.</w:t>
      </w:r>
      <w:proofErr w:type="gram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Збільшення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популяції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безпритульних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створює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умови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для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утворення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їхніх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зграй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що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призводить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до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небезпеки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r w:rsidR="00580D5C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для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мешканців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>громади</w:t>
      </w:r>
      <w:proofErr w:type="spellEnd"/>
      <w:r w:rsidR="00E343DC"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. </w:t>
      </w:r>
    </w:p>
    <w:p w:rsidR="00E343DC" w:rsidRPr="00E343DC" w:rsidRDefault="00E343DC" w:rsidP="00E343DC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eastAsia="en-US"/>
        </w:rPr>
      </w:pPr>
      <w:proofErr w:type="spellStart"/>
      <w:proofErr w:type="gramStart"/>
      <w:r w:rsidRPr="00E343DC">
        <w:rPr>
          <w:rFonts w:ascii="Times New Roman" w:eastAsiaTheme="minorHAnsi" w:hAnsi="Times New Roman" w:cstheme="minorBidi"/>
          <w:sz w:val="28"/>
          <w:lang w:eastAsia="en-US"/>
        </w:rPr>
        <w:lastRenderedPageBreak/>
        <w:t>Має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місце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безконтрольне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знаходження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власницьких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собак за межами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помешкання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власників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без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супроводу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власника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без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повідка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та намордника, </w:t>
      </w:r>
      <w:r w:rsidR="00580D5C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в тому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числі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собак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агресивних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порід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що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може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призводити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до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нападів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собак </w:t>
      </w:r>
      <w:r w:rsidR="00580D5C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на людей та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інших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. </w:t>
      </w:r>
      <w:proofErr w:type="gramEnd"/>
    </w:p>
    <w:p w:rsidR="00E343DC" w:rsidRPr="00E343DC" w:rsidRDefault="00E343DC" w:rsidP="00E343DC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eastAsia="en-US"/>
        </w:rPr>
      </w:pP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Неконтрольоване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розмноження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безпритульних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також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може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призводити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до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погіршення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proofErr w:type="gram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еп</w:t>
      </w:r>
      <w:proofErr w:type="gramEnd"/>
      <w:r w:rsidRPr="00E343DC">
        <w:rPr>
          <w:rFonts w:ascii="Times New Roman" w:eastAsiaTheme="minorHAnsi" w:hAnsi="Times New Roman" w:cstheme="minorBidi"/>
          <w:sz w:val="28"/>
          <w:lang w:eastAsia="en-US"/>
        </w:rPr>
        <w:t>ідеміологічної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ситуації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на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території</w:t>
      </w:r>
      <w:proofErr w:type="spellEnd"/>
      <w:r w:rsidR="00580D5C">
        <w:rPr>
          <w:rFonts w:ascii="Times New Roman" w:eastAsiaTheme="minorHAnsi" w:hAnsi="Times New Roman" w:cstheme="minorBidi"/>
          <w:sz w:val="28"/>
          <w:lang w:val="uk-UA" w:eastAsia="en-US"/>
        </w:rPr>
        <w:t xml:space="preserve"> селищної ради</w:t>
      </w:r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сприяє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виникненню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епізоотій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створює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загрози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для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мешканців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та гостей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громади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. Дана проблема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поширюється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в межах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всієї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території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та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впливає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r w:rsidR="006E2DD3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на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всіх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мешканців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територіальної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громади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як тих,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що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мають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домашніх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так і тих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що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їх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не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мають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але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можуть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їх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зустрі</w:t>
      </w:r>
      <w:proofErr w:type="gram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ти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на</w:t>
      </w:r>
      <w:proofErr w:type="gram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вулицях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. </w:t>
      </w:r>
    </w:p>
    <w:p w:rsidR="00E343DC" w:rsidRPr="00E343DC" w:rsidRDefault="00E343DC" w:rsidP="00E343DC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eastAsia="en-US"/>
        </w:rPr>
      </w:pPr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На державному </w:t>
      </w:r>
      <w:proofErr w:type="spellStart"/>
      <w:proofErr w:type="gram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р</w:t>
      </w:r>
      <w:proofErr w:type="gramEnd"/>
      <w:r w:rsidRPr="00E343DC">
        <w:rPr>
          <w:rFonts w:ascii="Times New Roman" w:eastAsiaTheme="minorHAnsi" w:hAnsi="Times New Roman" w:cstheme="minorBidi"/>
          <w:sz w:val="28"/>
          <w:lang w:eastAsia="en-US"/>
        </w:rPr>
        <w:t>івні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прийнято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ряд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законів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(«Про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захист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r w:rsidR="00C01B73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від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жорстокого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поводження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», «Про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захист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населення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від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інфекційних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хвороб», «Про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тваринний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світ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», «Про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охорону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навколишнього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природного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середовища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» та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інші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нормативно-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правові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акти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з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питань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утримання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та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поводження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r w:rsidR="006E2DD3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з ними. Але вони не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регулюють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усі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питання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які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постають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перед органами </w:t>
      </w:r>
      <w:proofErr w:type="spellStart"/>
      <w:proofErr w:type="gram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м</w:t>
      </w:r>
      <w:proofErr w:type="gramEnd"/>
      <w:r w:rsidRPr="00E343DC">
        <w:rPr>
          <w:rFonts w:ascii="Times New Roman" w:eastAsiaTheme="minorHAnsi" w:hAnsi="Times New Roman" w:cstheme="minorBidi"/>
          <w:sz w:val="28"/>
          <w:lang w:eastAsia="en-US"/>
        </w:rPr>
        <w:t>ісцевого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самоврядування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в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зазначеній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сфері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. </w:t>
      </w:r>
    </w:p>
    <w:p w:rsidR="00E343DC" w:rsidRPr="00E343DC" w:rsidRDefault="00E343DC" w:rsidP="00E343DC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eastAsia="en-US"/>
        </w:rPr>
      </w:pP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Відповідно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gram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до</w:t>
      </w:r>
      <w:proofErr w:type="gram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gram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пункту</w:t>
      </w:r>
      <w:proofErr w:type="gram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2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статті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9 Закону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України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«Про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захист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r w:rsidR="00C01B73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від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жорстокого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поводження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» правила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утримання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домашніх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встановлюється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органами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місцевого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самоврядування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. </w:t>
      </w:r>
    </w:p>
    <w:p w:rsidR="00E343DC" w:rsidRPr="00E343DC" w:rsidRDefault="00E343DC" w:rsidP="00E343DC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eastAsia="en-US"/>
        </w:rPr>
      </w:pPr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Але на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місцевому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proofErr w:type="gram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р</w:t>
      </w:r>
      <w:proofErr w:type="gramEnd"/>
      <w:r w:rsidRPr="00E343DC">
        <w:rPr>
          <w:rFonts w:ascii="Times New Roman" w:eastAsiaTheme="minorHAnsi" w:hAnsi="Times New Roman" w:cstheme="minorBidi"/>
          <w:sz w:val="28"/>
          <w:lang w:eastAsia="en-US"/>
        </w:rPr>
        <w:t>івні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відсутній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нормативний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документ,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який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визначає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правила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утримання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д</w:t>
      </w:r>
      <w:r w:rsidR="00C01B73">
        <w:rPr>
          <w:rFonts w:ascii="Times New Roman" w:eastAsiaTheme="minorHAnsi" w:hAnsi="Times New Roman" w:cstheme="minorBidi"/>
          <w:sz w:val="28"/>
          <w:lang w:eastAsia="en-US"/>
        </w:rPr>
        <w:t>омашніх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і </w:t>
      </w:r>
      <w:proofErr w:type="spellStart"/>
      <w:r w:rsidRPr="00E343DC">
        <w:rPr>
          <w:rFonts w:ascii="Times New Roman" w:eastAsiaTheme="minorHAnsi" w:hAnsi="Times New Roman" w:cstheme="minorBidi"/>
          <w:sz w:val="28"/>
          <w:lang w:eastAsia="en-US"/>
        </w:rPr>
        <w:t>поводження</w:t>
      </w:r>
      <w:proofErr w:type="spellEnd"/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 з ними </w:t>
      </w:r>
      <w:r w:rsidR="00AA65ED" w:rsidRPr="00AA65ED">
        <w:rPr>
          <w:rFonts w:ascii="Times New Roman" w:eastAsiaTheme="minorHAnsi" w:hAnsi="Times New Roman" w:cstheme="minorBidi"/>
          <w:bCs/>
          <w:sz w:val="28"/>
          <w:lang w:eastAsia="en-US"/>
        </w:rPr>
        <w:t xml:space="preserve">на </w:t>
      </w:r>
      <w:proofErr w:type="spellStart"/>
      <w:r w:rsidR="00AA65ED" w:rsidRPr="00AA65ED">
        <w:rPr>
          <w:rFonts w:ascii="Times New Roman" w:eastAsiaTheme="minorHAnsi" w:hAnsi="Times New Roman" w:cstheme="minorBidi"/>
          <w:bCs/>
          <w:sz w:val="28"/>
          <w:lang w:eastAsia="en-US"/>
        </w:rPr>
        <w:t>території</w:t>
      </w:r>
      <w:proofErr w:type="spellEnd"/>
      <w:r w:rsidR="00AA65ED" w:rsidRPr="00AA65ED">
        <w:rPr>
          <w:rFonts w:ascii="Times New Roman" w:eastAsiaTheme="minorHAnsi" w:hAnsi="Times New Roman" w:cstheme="minorBidi"/>
          <w:bCs/>
          <w:sz w:val="28"/>
          <w:lang w:eastAsia="en-US"/>
        </w:rPr>
        <w:t xml:space="preserve"> </w:t>
      </w:r>
      <w:proofErr w:type="spellStart"/>
      <w:r w:rsidR="00AA65ED" w:rsidRPr="00AA65ED">
        <w:rPr>
          <w:rFonts w:ascii="Times New Roman" w:eastAsiaTheme="minorHAnsi" w:hAnsi="Times New Roman" w:cstheme="minorBidi"/>
          <w:bCs/>
          <w:sz w:val="28"/>
          <w:lang w:eastAsia="en-US"/>
        </w:rPr>
        <w:t>населених</w:t>
      </w:r>
      <w:proofErr w:type="spellEnd"/>
      <w:r w:rsidR="00AA65ED" w:rsidRPr="00AA65ED">
        <w:rPr>
          <w:rFonts w:ascii="Times New Roman" w:eastAsiaTheme="minorHAnsi" w:hAnsi="Times New Roman" w:cstheme="minorBidi"/>
          <w:bCs/>
          <w:sz w:val="28"/>
          <w:lang w:eastAsia="en-US"/>
        </w:rPr>
        <w:t xml:space="preserve"> </w:t>
      </w:r>
      <w:proofErr w:type="spellStart"/>
      <w:r w:rsidR="00AA65ED" w:rsidRPr="00AA65ED">
        <w:rPr>
          <w:rFonts w:ascii="Times New Roman" w:eastAsiaTheme="minorHAnsi" w:hAnsi="Times New Roman" w:cstheme="minorBidi"/>
          <w:bCs/>
          <w:sz w:val="28"/>
          <w:lang w:eastAsia="en-US"/>
        </w:rPr>
        <w:t>пунктів</w:t>
      </w:r>
      <w:proofErr w:type="spellEnd"/>
      <w:r w:rsidR="00AA65ED" w:rsidRPr="00AA65ED">
        <w:rPr>
          <w:rFonts w:ascii="Times New Roman" w:eastAsiaTheme="minorHAnsi" w:hAnsi="Times New Roman" w:cstheme="minorBidi"/>
          <w:bCs/>
          <w:sz w:val="28"/>
          <w:lang w:eastAsia="en-US"/>
        </w:rPr>
        <w:t xml:space="preserve"> Кегичівської </w:t>
      </w:r>
      <w:proofErr w:type="spellStart"/>
      <w:r w:rsidR="00AA65ED" w:rsidRPr="00AA65ED">
        <w:rPr>
          <w:rFonts w:ascii="Times New Roman" w:eastAsiaTheme="minorHAnsi" w:hAnsi="Times New Roman" w:cstheme="minorBidi"/>
          <w:bCs/>
          <w:sz w:val="28"/>
          <w:lang w:eastAsia="en-US"/>
        </w:rPr>
        <w:t>селищної</w:t>
      </w:r>
      <w:proofErr w:type="spellEnd"/>
      <w:r w:rsidR="00AA65ED" w:rsidRPr="00AA65ED">
        <w:rPr>
          <w:rFonts w:ascii="Times New Roman" w:eastAsiaTheme="minorHAnsi" w:hAnsi="Times New Roman" w:cstheme="minorBidi"/>
          <w:bCs/>
          <w:sz w:val="28"/>
          <w:lang w:eastAsia="en-US"/>
        </w:rPr>
        <w:t xml:space="preserve"> ради</w:t>
      </w:r>
      <w:r w:rsidRPr="00E343DC">
        <w:rPr>
          <w:rFonts w:ascii="Times New Roman" w:eastAsiaTheme="minorHAnsi" w:hAnsi="Times New Roman" w:cstheme="minorBidi"/>
          <w:sz w:val="28"/>
          <w:lang w:eastAsia="en-US"/>
        </w:rPr>
        <w:t xml:space="preserve">. </w:t>
      </w:r>
    </w:p>
    <w:p w:rsidR="00195240" w:rsidRPr="00195240" w:rsidRDefault="000678FF" w:rsidP="00195240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>Отже, в</w:t>
      </w:r>
      <w:r w:rsidRPr="000678FF">
        <w:rPr>
          <w:rFonts w:ascii="Times New Roman" w:eastAsiaTheme="minorHAnsi" w:hAnsi="Times New Roman" w:cstheme="minorBidi"/>
          <w:sz w:val="28"/>
          <w:lang w:val="uk-UA" w:eastAsia="en-US"/>
        </w:rPr>
        <w:t>ищезазначена проблема</w:t>
      </w:r>
      <w:r w:rsidR="00FE7FC6">
        <w:rPr>
          <w:rFonts w:ascii="Times New Roman" w:eastAsiaTheme="minorHAnsi" w:hAnsi="Times New Roman" w:cstheme="minorBidi"/>
          <w:sz w:val="28"/>
          <w:lang w:val="uk-UA" w:eastAsia="en-US"/>
        </w:rPr>
        <w:t xml:space="preserve"> може бути вирішена лише шляхом прийнят</w:t>
      </w:r>
      <w:r w:rsidR="00E676A2">
        <w:rPr>
          <w:rFonts w:ascii="Times New Roman" w:eastAsiaTheme="minorHAnsi" w:hAnsi="Times New Roman" w:cstheme="minorBidi"/>
          <w:sz w:val="28"/>
          <w:lang w:val="uk-UA" w:eastAsia="en-US"/>
        </w:rPr>
        <w:t xml:space="preserve">тя рішення </w:t>
      </w:r>
      <w:r w:rsidR="00FE7FC6">
        <w:rPr>
          <w:rFonts w:ascii="Times New Roman" w:eastAsiaTheme="minorHAnsi" w:hAnsi="Times New Roman" w:cstheme="minorBidi"/>
          <w:sz w:val="28"/>
          <w:lang w:val="uk-UA" w:eastAsia="en-US"/>
        </w:rPr>
        <w:t xml:space="preserve">Кегичівської селищної ради </w:t>
      </w:r>
      <w:r w:rsidR="00195240">
        <w:rPr>
          <w:rFonts w:ascii="Times New Roman" w:eastAsiaTheme="minorHAnsi" w:hAnsi="Times New Roman" w:cstheme="minorBidi"/>
          <w:sz w:val="28"/>
          <w:lang w:val="uk-UA" w:eastAsia="en-US"/>
        </w:rPr>
        <w:t>«</w:t>
      </w:r>
      <w:r w:rsidR="00195240" w:rsidRPr="00195240">
        <w:rPr>
          <w:rFonts w:ascii="Times New Roman" w:eastAsiaTheme="minorHAnsi" w:hAnsi="Times New Roman" w:cstheme="minorBidi"/>
          <w:sz w:val="28"/>
          <w:lang w:val="uk-UA" w:eastAsia="en-US"/>
        </w:rPr>
        <w:t>Про затвердження Правил утримання домашніх тварин</w:t>
      </w:r>
      <w:r w:rsidR="00195240">
        <w:rPr>
          <w:rFonts w:ascii="Times New Roman" w:eastAsiaTheme="minorHAnsi" w:hAnsi="Times New Roman" w:cstheme="minorBidi"/>
          <w:sz w:val="28"/>
          <w:lang w:val="uk-UA" w:eastAsia="en-US"/>
        </w:rPr>
        <w:t xml:space="preserve"> на території населених пунктів</w:t>
      </w:r>
      <w:r w:rsidR="00195240" w:rsidRPr="00195240">
        <w:rPr>
          <w:rFonts w:ascii="Times New Roman" w:eastAsiaTheme="minorHAnsi" w:hAnsi="Times New Roman" w:cstheme="minorBidi"/>
          <w:sz w:val="28"/>
          <w:lang w:val="uk-UA" w:eastAsia="en-US"/>
        </w:rPr>
        <w:t xml:space="preserve"> Кегичівської селищної ради», як регуляторного акту.</w:t>
      </w:r>
    </w:p>
    <w:p w:rsidR="00FE7FC6" w:rsidRDefault="00FE7FC6" w:rsidP="00AC6B2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>Основні групи (підгрупи), на які проблема справляє вплив:</w:t>
      </w:r>
    </w:p>
    <w:p w:rsidR="0088473C" w:rsidRPr="0088473C" w:rsidRDefault="0088473C" w:rsidP="00AC6B2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0"/>
          <w:lang w:val="uk-UA" w:eastAsia="en-US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693"/>
        <w:gridCol w:w="2126"/>
      </w:tblGrid>
      <w:tr w:rsidR="0088473C" w:rsidTr="001B48C1">
        <w:tc>
          <w:tcPr>
            <w:tcW w:w="4820" w:type="dxa"/>
          </w:tcPr>
          <w:p w:rsidR="0088473C" w:rsidRPr="0088473C" w:rsidRDefault="0088473C" w:rsidP="0088473C">
            <w:pPr>
              <w:jc w:val="both"/>
              <w:rPr>
                <w:rFonts w:ascii="Times New Roman" w:eastAsiaTheme="minorHAnsi" w:hAnsi="Times New Roman" w:cstheme="minorBidi"/>
                <w:b/>
                <w:sz w:val="28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lang w:val="uk-UA" w:eastAsia="en-US"/>
              </w:rPr>
              <w:t>Групи (підгрупи)</w:t>
            </w:r>
          </w:p>
        </w:tc>
        <w:tc>
          <w:tcPr>
            <w:tcW w:w="2693" w:type="dxa"/>
          </w:tcPr>
          <w:p w:rsidR="0088473C" w:rsidRPr="0088473C" w:rsidRDefault="0088473C" w:rsidP="0088473C">
            <w:pPr>
              <w:jc w:val="center"/>
              <w:rPr>
                <w:rFonts w:ascii="Times New Roman" w:eastAsiaTheme="minorHAnsi" w:hAnsi="Times New Roman" w:cstheme="minorBidi"/>
                <w:b/>
                <w:sz w:val="28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lang w:val="uk-UA" w:eastAsia="en-US"/>
              </w:rPr>
              <w:t>Так</w:t>
            </w:r>
          </w:p>
        </w:tc>
        <w:tc>
          <w:tcPr>
            <w:tcW w:w="2126" w:type="dxa"/>
          </w:tcPr>
          <w:p w:rsidR="0088473C" w:rsidRPr="0088473C" w:rsidRDefault="0088473C" w:rsidP="0088473C">
            <w:pPr>
              <w:jc w:val="center"/>
              <w:rPr>
                <w:rFonts w:ascii="Times New Roman" w:eastAsiaTheme="minorHAnsi" w:hAnsi="Times New Roman" w:cstheme="minorBidi"/>
                <w:b/>
                <w:sz w:val="28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lang w:val="uk-UA" w:eastAsia="en-US"/>
              </w:rPr>
              <w:t>Ні</w:t>
            </w:r>
          </w:p>
        </w:tc>
      </w:tr>
      <w:tr w:rsidR="0088473C" w:rsidTr="001B48C1">
        <w:tc>
          <w:tcPr>
            <w:tcW w:w="4820" w:type="dxa"/>
          </w:tcPr>
          <w:p w:rsidR="0088473C" w:rsidRDefault="0088473C" w:rsidP="0088473C">
            <w:pPr>
              <w:jc w:val="both"/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  <w:t>Громадяни</w:t>
            </w:r>
          </w:p>
        </w:tc>
        <w:tc>
          <w:tcPr>
            <w:tcW w:w="2693" w:type="dxa"/>
          </w:tcPr>
          <w:p w:rsidR="0088473C" w:rsidRDefault="0088473C" w:rsidP="0088473C">
            <w:pPr>
              <w:jc w:val="center"/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  <w:t>+</w:t>
            </w:r>
          </w:p>
        </w:tc>
        <w:tc>
          <w:tcPr>
            <w:tcW w:w="2126" w:type="dxa"/>
          </w:tcPr>
          <w:p w:rsidR="0088473C" w:rsidRDefault="0088473C" w:rsidP="0088473C">
            <w:pPr>
              <w:jc w:val="center"/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  <w:t>-</w:t>
            </w:r>
          </w:p>
        </w:tc>
      </w:tr>
      <w:tr w:rsidR="0088473C" w:rsidTr="001B48C1">
        <w:tc>
          <w:tcPr>
            <w:tcW w:w="4820" w:type="dxa"/>
          </w:tcPr>
          <w:p w:rsidR="0088473C" w:rsidRDefault="00D44E4D" w:rsidP="00D44E4D">
            <w:pPr>
              <w:jc w:val="both"/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</w:pPr>
            <w:r w:rsidRPr="00D44E4D"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  <w:t>Органи місцевого самоврядування</w:t>
            </w:r>
            <w:r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  <w:t xml:space="preserve">  </w:t>
            </w:r>
          </w:p>
        </w:tc>
        <w:tc>
          <w:tcPr>
            <w:tcW w:w="2693" w:type="dxa"/>
          </w:tcPr>
          <w:p w:rsidR="0088473C" w:rsidRDefault="0088473C" w:rsidP="0088473C">
            <w:pPr>
              <w:jc w:val="center"/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  <w:t>+</w:t>
            </w:r>
          </w:p>
        </w:tc>
        <w:tc>
          <w:tcPr>
            <w:tcW w:w="2126" w:type="dxa"/>
          </w:tcPr>
          <w:p w:rsidR="0088473C" w:rsidRDefault="0088473C" w:rsidP="0088473C">
            <w:pPr>
              <w:jc w:val="center"/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  <w:t>-</w:t>
            </w:r>
          </w:p>
        </w:tc>
      </w:tr>
      <w:tr w:rsidR="0088473C" w:rsidTr="001B48C1">
        <w:tc>
          <w:tcPr>
            <w:tcW w:w="4820" w:type="dxa"/>
          </w:tcPr>
          <w:p w:rsidR="0088473C" w:rsidRPr="0088473C" w:rsidRDefault="0088473C" w:rsidP="0088473C">
            <w:pPr>
              <w:jc w:val="both"/>
              <w:rPr>
                <w:rFonts w:ascii="Times New Roman" w:eastAsiaTheme="minorHAnsi" w:hAnsi="Times New Roman" w:cstheme="minorBidi"/>
                <w:sz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  <w:t>Суб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lang w:val="en-US" w:eastAsia="en-US"/>
              </w:rPr>
              <w:t>’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  <w:t>єкти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  <w:t xml:space="preserve"> господарювання </w:t>
            </w:r>
          </w:p>
        </w:tc>
        <w:tc>
          <w:tcPr>
            <w:tcW w:w="2693" w:type="dxa"/>
          </w:tcPr>
          <w:p w:rsidR="0088473C" w:rsidRDefault="0088473C" w:rsidP="0088473C">
            <w:pPr>
              <w:jc w:val="center"/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  <w:t>+</w:t>
            </w:r>
          </w:p>
        </w:tc>
        <w:tc>
          <w:tcPr>
            <w:tcW w:w="2126" w:type="dxa"/>
          </w:tcPr>
          <w:p w:rsidR="0088473C" w:rsidRDefault="0088473C" w:rsidP="0088473C">
            <w:pPr>
              <w:jc w:val="center"/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lang w:val="uk-UA" w:eastAsia="en-US"/>
              </w:rPr>
              <w:t>-</w:t>
            </w:r>
          </w:p>
        </w:tc>
      </w:tr>
    </w:tbl>
    <w:p w:rsidR="00FE7FC6" w:rsidRPr="0088473C" w:rsidRDefault="00FE7FC6" w:rsidP="00AC6B2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0"/>
          <w:lang w:val="uk-UA" w:eastAsia="en-US"/>
        </w:rPr>
      </w:pPr>
    </w:p>
    <w:p w:rsidR="0088473C" w:rsidRDefault="00591FE1" w:rsidP="0088473C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>ІІ. Цілі</w:t>
      </w:r>
      <w:r w:rsidR="0088473C">
        <w:rPr>
          <w:rFonts w:ascii="Times New Roman" w:eastAsiaTheme="minorHAnsi" w:hAnsi="Times New Roman" w:cstheme="minorBidi"/>
          <w:b/>
          <w:sz w:val="28"/>
          <w:lang w:val="uk-UA" w:eastAsia="en-US"/>
        </w:rPr>
        <w:t xml:space="preserve"> регулювання</w:t>
      </w:r>
    </w:p>
    <w:p w:rsidR="00591FE1" w:rsidRDefault="00591FE1" w:rsidP="0088473C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591FE1" w:rsidRDefault="00591FE1" w:rsidP="00591FE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591FE1">
        <w:rPr>
          <w:rFonts w:ascii="Times New Roman" w:eastAsiaTheme="minorHAnsi" w:hAnsi="Times New Roman" w:cstheme="minorBidi"/>
          <w:sz w:val="28"/>
          <w:lang w:val="uk-UA" w:eastAsia="en-US"/>
        </w:rPr>
        <w:t xml:space="preserve">Запровадження запропонованого регуляторного </w:t>
      </w:r>
      <w:proofErr w:type="spellStart"/>
      <w:r w:rsidRPr="00591FE1"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 w:rsidRPr="00591FE1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proofErr w:type="spellStart"/>
      <w:r w:rsidRPr="00591FE1">
        <w:rPr>
          <w:rFonts w:ascii="Times New Roman" w:eastAsiaTheme="minorHAnsi" w:hAnsi="Times New Roman" w:cstheme="minorBidi"/>
          <w:sz w:val="28"/>
          <w:lang w:val="uk-UA" w:eastAsia="en-US"/>
        </w:rPr>
        <w:t>надасть</w:t>
      </w:r>
      <w:proofErr w:type="spellEnd"/>
      <w:r w:rsidRPr="00591FE1">
        <w:rPr>
          <w:rFonts w:ascii="Times New Roman" w:eastAsiaTheme="minorHAnsi" w:hAnsi="Times New Roman" w:cstheme="minorBidi"/>
          <w:sz w:val="28"/>
          <w:lang w:val="uk-UA" w:eastAsia="en-US"/>
        </w:rPr>
        <w:t xml:space="preserve"> можливість врегулювати порядок утримання д</w:t>
      </w:r>
      <w:r w:rsidR="00BE3E39">
        <w:rPr>
          <w:rFonts w:ascii="Times New Roman" w:eastAsiaTheme="minorHAnsi" w:hAnsi="Times New Roman" w:cstheme="minorBidi"/>
          <w:sz w:val="28"/>
          <w:lang w:val="uk-UA" w:eastAsia="en-US"/>
        </w:rPr>
        <w:t>омашніх</w:t>
      </w:r>
      <w:r w:rsidRPr="00591FE1">
        <w:rPr>
          <w:rFonts w:ascii="Times New Roman" w:eastAsiaTheme="minorHAnsi" w:hAnsi="Times New Roman" w:cstheme="minorBidi"/>
          <w:sz w:val="28"/>
          <w:lang w:val="uk-UA" w:eastAsia="en-US"/>
        </w:rPr>
        <w:t xml:space="preserve"> тварин на території </w:t>
      </w:r>
      <w:r w:rsidR="00BE3E39" w:rsidRPr="00BE3E39">
        <w:rPr>
          <w:rFonts w:ascii="Times New Roman" w:eastAsiaTheme="minorHAnsi" w:hAnsi="Times New Roman" w:cstheme="minorBidi"/>
          <w:sz w:val="28"/>
          <w:lang w:val="uk-UA" w:eastAsia="en-US"/>
        </w:rPr>
        <w:t>населених пунктів Кегичівської селищної ради</w:t>
      </w:r>
      <w:r w:rsidRPr="00591FE1">
        <w:rPr>
          <w:rFonts w:ascii="Times New Roman" w:eastAsiaTheme="minorHAnsi" w:hAnsi="Times New Roman" w:cstheme="minorBidi"/>
          <w:sz w:val="28"/>
          <w:lang w:val="uk-UA" w:eastAsia="en-US"/>
        </w:rPr>
        <w:t xml:space="preserve">, забезпечить поліпшення санітарного </w:t>
      </w:r>
      <w:r w:rsidR="00363B97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Pr="00591FE1">
        <w:rPr>
          <w:rFonts w:ascii="Times New Roman" w:eastAsiaTheme="minorHAnsi" w:hAnsi="Times New Roman" w:cstheme="minorBidi"/>
          <w:sz w:val="28"/>
          <w:lang w:val="uk-UA" w:eastAsia="en-US"/>
        </w:rPr>
        <w:t xml:space="preserve">та епізоотичного стану, створить прозорі умови взаємодії влади та громади </w:t>
      </w:r>
      <w:r w:rsidR="00363B97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Pr="00591FE1">
        <w:rPr>
          <w:rFonts w:ascii="Times New Roman" w:eastAsiaTheme="minorHAnsi" w:hAnsi="Times New Roman" w:cstheme="minorBidi"/>
          <w:sz w:val="28"/>
          <w:lang w:val="uk-UA" w:eastAsia="en-US"/>
        </w:rPr>
        <w:t>з питань утримання д</w:t>
      </w:r>
      <w:r w:rsidR="00363B97">
        <w:rPr>
          <w:rFonts w:ascii="Times New Roman" w:eastAsiaTheme="minorHAnsi" w:hAnsi="Times New Roman" w:cstheme="minorBidi"/>
          <w:sz w:val="28"/>
          <w:lang w:val="uk-UA" w:eastAsia="en-US"/>
        </w:rPr>
        <w:t>омашніх</w:t>
      </w:r>
      <w:r w:rsidRPr="00591FE1">
        <w:rPr>
          <w:rFonts w:ascii="Times New Roman" w:eastAsiaTheme="minorHAnsi" w:hAnsi="Times New Roman" w:cstheme="minorBidi"/>
          <w:sz w:val="28"/>
          <w:lang w:val="uk-UA" w:eastAsia="en-US"/>
        </w:rPr>
        <w:t xml:space="preserve"> тварин і поводження з ними на території громади, змінить громадську думку на користь цивілізованого, гуманного </w:t>
      </w:r>
      <w:r w:rsidR="00363B97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Pr="00591FE1">
        <w:rPr>
          <w:rFonts w:ascii="Times New Roman" w:eastAsiaTheme="minorHAnsi" w:hAnsi="Times New Roman" w:cstheme="minorBidi"/>
          <w:sz w:val="28"/>
          <w:lang w:val="uk-UA" w:eastAsia="en-US"/>
        </w:rPr>
        <w:t>та етичного ставлення до тварин, що, як наслідок, призведе до позитивних наслідків,</w:t>
      </w:r>
      <w:r w:rsidR="00363B97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 w:rsidRPr="00591FE1">
        <w:rPr>
          <w:rFonts w:ascii="Times New Roman" w:eastAsiaTheme="minorHAnsi" w:hAnsi="Times New Roman" w:cstheme="minorBidi"/>
          <w:sz w:val="28"/>
          <w:lang w:val="uk-UA" w:eastAsia="en-US"/>
        </w:rPr>
        <w:t xml:space="preserve">підвищить рівень моральної відповідальності, сприятиме врегулюванню питань нападів безпритульними тваринами (собаками), </w:t>
      </w:r>
      <w:r w:rsidRPr="00591FE1">
        <w:rPr>
          <w:rFonts w:ascii="Times New Roman" w:eastAsiaTheme="minorHAnsi" w:hAnsi="Times New Roman" w:cstheme="minorBidi"/>
          <w:sz w:val="28"/>
          <w:lang w:val="uk-UA" w:eastAsia="en-US"/>
        </w:rPr>
        <w:lastRenderedPageBreak/>
        <w:t>забезпечить посилення контролю за дотриманням вимог чинного законодавства щодо утримання домашніх тварин на території громади.</w:t>
      </w:r>
    </w:p>
    <w:p w:rsidR="003318E0" w:rsidRPr="003318E0" w:rsidRDefault="003318E0" w:rsidP="003318E0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3318E0">
        <w:rPr>
          <w:rFonts w:ascii="Times New Roman" w:eastAsiaTheme="minorHAnsi" w:hAnsi="Times New Roman" w:cstheme="minorBidi"/>
          <w:sz w:val="28"/>
          <w:lang w:val="uk-UA" w:eastAsia="en-US"/>
        </w:rPr>
        <w:t>Індикатори досягнення цілей регулювання:</w:t>
      </w:r>
    </w:p>
    <w:p w:rsidR="003318E0" w:rsidRPr="003318E0" w:rsidRDefault="003318E0" w:rsidP="003318E0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3318E0">
        <w:rPr>
          <w:rFonts w:ascii="Times New Roman" w:eastAsiaTheme="minorHAnsi" w:hAnsi="Times New Roman" w:cstheme="minorBidi"/>
          <w:sz w:val="28"/>
          <w:lang w:val="uk-UA" w:eastAsia="en-US"/>
        </w:rPr>
        <w:t>- кількісний: звернення мешканців з питань нападу тварин, складені протоколи за</w:t>
      </w:r>
      <w:r w:rsidR="004A6FB2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 w:rsidRPr="003318E0">
        <w:rPr>
          <w:rFonts w:ascii="Times New Roman" w:eastAsiaTheme="minorHAnsi" w:hAnsi="Times New Roman" w:cstheme="minorBidi"/>
          <w:sz w:val="28"/>
          <w:lang w:val="uk-UA" w:eastAsia="en-US"/>
        </w:rPr>
        <w:t>порушення статті 154 Кодексу України про адміністративні правопорушення;</w:t>
      </w:r>
    </w:p>
    <w:p w:rsidR="003318E0" w:rsidRPr="003318E0" w:rsidRDefault="003318E0" w:rsidP="003318E0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3318E0">
        <w:rPr>
          <w:rFonts w:ascii="Times New Roman" w:eastAsiaTheme="minorHAnsi" w:hAnsi="Times New Roman" w:cstheme="minorBidi"/>
          <w:sz w:val="28"/>
          <w:lang w:val="uk-UA" w:eastAsia="en-US"/>
        </w:rPr>
        <w:t xml:space="preserve">- часовий: дія регуляторного </w:t>
      </w:r>
      <w:proofErr w:type="spellStart"/>
      <w:r w:rsidRPr="003318E0"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 w:rsidRPr="003318E0">
        <w:rPr>
          <w:rFonts w:ascii="Times New Roman" w:eastAsiaTheme="minorHAnsi" w:hAnsi="Times New Roman" w:cstheme="minorBidi"/>
          <w:sz w:val="28"/>
          <w:lang w:val="uk-UA" w:eastAsia="en-US"/>
        </w:rPr>
        <w:t xml:space="preserve"> без обмежень;</w:t>
      </w:r>
    </w:p>
    <w:p w:rsidR="003318E0" w:rsidRPr="00591FE1" w:rsidRDefault="003318E0" w:rsidP="003318E0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3318E0">
        <w:rPr>
          <w:rFonts w:ascii="Times New Roman" w:eastAsiaTheme="minorHAnsi" w:hAnsi="Times New Roman" w:cstheme="minorBidi"/>
          <w:sz w:val="28"/>
          <w:lang w:val="uk-UA" w:eastAsia="en-US"/>
        </w:rPr>
        <w:t>- якісний: покращення санітарно-епідемічного стану громади, зменшення конфліктних</w:t>
      </w:r>
      <w:r w:rsidR="004A6FB2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 w:rsidRPr="003318E0">
        <w:rPr>
          <w:rFonts w:ascii="Times New Roman" w:eastAsiaTheme="minorHAnsi" w:hAnsi="Times New Roman" w:cstheme="minorBidi"/>
          <w:sz w:val="28"/>
          <w:lang w:val="uk-UA" w:eastAsia="en-US"/>
        </w:rPr>
        <w:t>ситуацій, створення безпечних умов для життєдіяльності мешканців.</w:t>
      </w:r>
    </w:p>
    <w:p w:rsidR="00A14E3E" w:rsidRDefault="00A14E3E" w:rsidP="00946CC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 xml:space="preserve"> </w:t>
      </w:r>
    </w:p>
    <w:p w:rsidR="0088473C" w:rsidRDefault="00946CC2" w:rsidP="00946CC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 xml:space="preserve">ІІІ. </w:t>
      </w:r>
      <w:r w:rsidRPr="00946CC2">
        <w:rPr>
          <w:rFonts w:ascii="Times New Roman" w:eastAsiaTheme="minorHAnsi" w:hAnsi="Times New Roman" w:cstheme="minorBidi"/>
          <w:b/>
          <w:sz w:val="28"/>
          <w:lang w:val="uk-UA" w:eastAsia="en-US"/>
        </w:rPr>
        <w:t>Визначення та оцінка альтернативних способів досягнення цілей</w:t>
      </w:r>
    </w:p>
    <w:p w:rsidR="00946CC2" w:rsidRPr="00A14E3E" w:rsidRDefault="00946CC2" w:rsidP="00946CC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946CC2" w:rsidRDefault="00946CC2" w:rsidP="00946CC2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 xml:space="preserve">1. </w:t>
      </w:r>
      <w:r w:rsidRPr="00946CC2">
        <w:rPr>
          <w:rFonts w:ascii="Times New Roman" w:eastAsiaTheme="minorHAnsi" w:hAnsi="Times New Roman" w:cstheme="minorBidi"/>
          <w:b/>
          <w:sz w:val="28"/>
          <w:lang w:val="uk-UA" w:eastAsia="en-US"/>
        </w:rPr>
        <w:t>Визначення альтернативних способів</w:t>
      </w:r>
    </w:p>
    <w:p w:rsidR="00946CC2" w:rsidRPr="00946CC2" w:rsidRDefault="00946CC2" w:rsidP="00946CC2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0"/>
          <w:lang w:val="uk-UA"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04"/>
      </w:tblGrid>
      <w:tr w:rsidR="00946CC2" w:rsidRPr="00946CC2" w:rsidTr="001B48C1">
        <w:tc>
          <w:tcPr>
            <w:tcW w:w="2835" w:type="dxa"/>
            <w:shd w:val="clear" w:color="auto" w:fill="auto"/>
          </w:tcPr>
          <w:p w:rsidR="00946CC2" w:rsidRPr="00946CC2" w:rsidRDefault="00946CC2" w:rsidP="00946C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946CC2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Вид альтернативи</w:t>
            </w:r>
          </w:p>
        </w:tc>
        <w:tc>
          <w:tcPr>
            <w:tcW w:w="6804" w:type="dxa"/>
            <w:shd w:val="clear" w:color="auto" w:fill="auto"/>
          </w:tcPr>
          <w:p w:rsidR="00946CC2" w:rsidRPr="00946CC2" w:rsidRDefault="00946CC2" w:rsidP="00946C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946CC2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Опис альтернативи</w:t>
            </w:r>
          </w:p>
        </w:tc>
      </w:tr>
      <w:tr w:rsidR="00946CC2" w:rsidRPr="00946CC2" w:rsidTr="001B48C1">
        <w:tc>
          <w:tcPr>
            <w:tcW w:w="2835" w:type="dxa"/>
            <w:shd w:val="clear" w:color="auto" w:fill="auto"/>
          </w:tcPr>
          <w:p w:rsidR="00946CC2" w:rsidRPr="00946CC2" w:rsidRDefault="00D175CC" w:rsidP="00946C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Альтернатива 1 </w:t>
            </w:r>
            <w:r w:rsidR="00946CC2" w:rsidRPr="00946CC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Залишення ситуації без змін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D83CA8" w:rsidRPr="00946CC2" w:rsidRDefault="00D175CC" w:rsidP="006358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Такий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ідхід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лише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поглибить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проблему і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жодним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чином не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спри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ятиме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її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вирішенню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Призведе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до:</w:t>
            </w:r>
            <w:r w:rsidR="000B427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br/>
            </w:r>
            <w:r w:rsidR="000B427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0B427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-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збільшення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кількості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конфліктних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ситуацій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випадках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агресивного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поводження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домашніх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тварин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які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знаходяться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на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самовигулі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  <w:r w:rsidR="000B427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br/>
            </w:r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-</w:t>
            </w:r>
            <w:r w:rsidR="000B427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неналежного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утримання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домашніх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тварин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господарями; </w:t>
            </w:r>
            <w:r w:rsidR="000B427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br/>
              <w:t xml:space="preserve"> </w:t>
            </w:r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погіршення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еп</w:t>
            </w:r>
            <w:proofErr w:type="gram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ідеміологічної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ситуації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 </w:t>
            </w:r>
            <w:proofErr w:type="spellStart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громаді</w:t>
            </w:r>
            <w:proofErr w:type="spellEnd"/>
            <w:r w:rsidRPr="00D175C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946CC2" w:rsidRPr="00946CC2" w:rsidTr="001B48C1">
        <w:tc>
          <w:tcPr>
            <w:tcW w:w="2835" w:type="dxa"/>
            <w:shd w:val="clear" w:color="auto" w:fill="auto"/>
          </w:tcPr>
          <w:p w:rsidR="00946CC2" w:rsidRPr="00946CC2" w:rsidRDefault="00F9190F" w:rsidP="006358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9190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Альтернатива 2 </w:t>
            </w:r>
            <w:r w:rsidR="00DB24E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Прийняття </w:t>
            </w:r>
            <w:proofErr w:type="spellStart"/>
            <w:r w:rsidRPr="00F9190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запропонованого</w:t>
            </w:r>
            <w:proofErr w:type="spellEnd"/>
            <w:r w:rsidRPr="00F9190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B24E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регуляторного </w:t>
            </w:r>
            <w:proofErr w:type="spellStart"/>
            <w:r w:rsidR="00DB24E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акта</w:t>
            </w:r>
            <w:proofErr w:type="spellEnd"/>
            <w:r w:rsidR="00946CC2" w:rsidRPr="00946CC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F9190F" w:rsidRPr="00F9190F" w:rsidRDefault="00F9190F" w:rsidP="00F9190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9190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Запропонована альтернатива дозволить у повній мірі розв’язати порушені</w:t>
            </w:r>
            <w:r w:rsidR="00AF494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F9190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проблемні питання. Перевагами даного регулювання є:</w:t>
            </w:r>
          </w:p>
          <w:p w:rsidR="00F9190F" w:rsidRPr="00F9190F" w:rsidRDefault="00F9190F" w:rsidP="00F9190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9190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- врегулювання відносин у сфері поводження з домашніми тваринами на</w:t>
            </w:r>
            <w:r w:rsidR="00AF494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території</w:t>
            </w:r>
            <w:r w:rsidR="00AF494C" w:rsidRPr="00AF494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населених пунктів Кегичівської селищної ради</w:t>
            </w:r>
            <w:r w:rsidRPr="00F9190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;</w:t>
            </w:r>
          </w:p>
          <w:p w:rsidR="00F9190F" w:rsidRPr="00F9190F" w:rsidRDefault="00F9190F" w:rsidP="00F9190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9190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- посилення відповідальності власників домашніх тварин за їх утриманням;</w:t>
            </w:r>
          </w:p>
          <w:p w:rsidR="00F9190F" w:rsidRPr="00F9190F" w:rsidRDefault="00F9190F" w:rsidP="00F9190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9190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- посилення захисту тварин від жорстокого поводження з ними;</w:t>
            </w:r>
          </w:p>
          <w:p w:rsidR="00946CC2" w:rsidRPr="00F9190F" w:rsidRDefault="00F9190F" w:rsidP="0019453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9190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- зменшення звернень мешканців з питань безконтрольного знаходження</w:t>
            </w:r>
            <w:r w:rsidR="0019453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F9190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домашніх тварин на </w:t>
            </w:r>
            <w:proofErr w:type="spellStart"/>
            <w:r w:rsidRPr="00F9190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самовигулі</w:t>
            </w:r>
            <w:proofErr w:type="spellEnd"/>
            <w:r w:rsidRPr="00F9190F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946CC2" w:rsidRPr="0063585E" w:rsidRDefault="00946CC2" w:rsidP="00946CC2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0"/>
          <w:lang w:val="uk-UA" w:eastAsia="en-US"/>
        </w:rPr>
      </w:pPr>
    </w:p>
    <w:p w:rsidR="0063585E" w:rsidRPr="00115926" w:rsidRDefault="0063585E" w:rsidP="0063585E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 w:rsidRPr="00115926">
        <w:rPr>
          <w:rFonts w:ascii="Times New Roman" w:eastAsiaTheme="minorHAnsi" w:hAnsi="Times New Roman" w:cstheme="minorBidi"/>
          <w:b/>
          <w:sz w:val="28"/>
          <w:lang w:val="uk-UA" w:eastAsia="en-US"/>
        </w:rPr>
        <w:t>2. Оцінка вибраних альтернативних способів досягнення цілей</w:t>
      </w:r>
    </w:p>
    <w:p w:rsidR="0063585E" w:rsidRPr="00115926" w:rsidRDefault="0063585E" w:rsidP="0063585E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0"/>
          <w:lang w:val="uk-UA" w:eastAsia="en-US"/>
        </w:rPr>
      </w:pPr>
    </w:p>
    <w:p w:rsidR="009773F4" w:rsidRPr="009773F4" w:rsidRDefault="009773F4" w:rsidP="009773F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i/>
          <w:sz w:val="28"/>
          <w:lang w:eastAsia="en-US"/>
        </w:rPr>
      </w:pPr>
      <w:proofErr w:type="spellStart"/>
      <w:r w:rsidRPr="009773F4">
        <w:rPr>
          <w:rFonts w:ascii="Times New Roman" w:eastAsiaTheme="minorHAnsi" w:hAnsi="Times New Roman" w:cstheme="minorBidi"/>
          <w:b/>
          <w:i/>
          <w:sz w:val="28"/>
          <w:lang w:eastAsia="en-US"/>
        </w:rPr>
        <w:t>Оцінка</w:t>
      </w:r>
      <w:proofErr w:type="spellEnd"/>
      <w:r w:rsidRPr="009773F4">
        <w:rPr>
          <w:rFonts w:ascii="Times New Roman" w:eastAsiaTheme="minorHAnsi" w:hAnsi="Times New Roman" w:cstheme="minorBidi"/>
          <w:b/>
          <w:i/>
          <w:sz w:val="28"/>
          <w:lang w:eastAsia="en-US"/>
        </w:rPr>
        <w:t xml:space="preserve"> </w:t>
      </w:r>
      <w:proofErr w:type="spellStart"/>
      <w:r w:rsidRPr="009773F4">
        <w:rPr>
          <w:rFonts w:ascii="Times New Roman" w:eastAsiaTheme="minorHAnsi" w:hAnsi="Times New Roman" w:cstheme="minorBidi"/>
          <w:b/>
          <w:i/>
          <w:sz w:val="28"/>
          <w:lang w:eastAsia="en-US"/>
        </w:rPr>
        <w:t>впливу</w:t>
      </w:r>
      <w:proofErr w:type="spellEnd"/>
      <w:r w:rsidRPr="009773F4">
        <w:rPr>
          <w:rFonts w:ascii="Times New Roman" w:eastAsiaTheme="minorHAnsi" w:hAnsi="Times New Roman" w:cstheme="minorBidi"/>
          <w:b/>
          <w:i/>
          <w:sz w:val="28"/>
          <w:lang w:eastAsia="en-US"/>
        </w:rPr>
        <w:t xml:space="preserve"> на сферу </w:t>
      </w:r>
      <w:proofErr w:type="spellStart"/>
      <w:r w:rsidRPr="009773F4">
        <w:rPr>
          <w:rFonts w:ascii="Times New Roman" w:eastAsiaTheme="minorHAnsi" w:hAnsi="Times New Roman" w:cstheme="minorBidi"/>
          <w:b/>
          <w:i/>
          <w:sz w:val="28"/>
          <w:lang w:eastAsia="en-US"/>
        </w:rPr>
        <w:t>інтересів</w:t>
      </w:r>
      <w:proofErr w:type="spellEnd"/>
      <w:r w:rsidRPr="009773F4">
        <w:rPr>
          <w:rFonts w:ascii="Times New Roman" w:eastAsiaTheme="minorHAnsi" w:hAnsi="Times New Roman" w:cstheme="minorBidi"/>
          <w:b/>
          <w:i/>
          <w:sz w:val="28"/>
          <w:lang w:eastAsia="en-US"/>
        </w:rPr>
        <w:t xml:space="preserve"> </w:t>
      </w:r>
      <w:proofErr w:type="spellStart"/>
      <w:r w:rsidRPr="009773F4">
        <w:rPr>
          <w:rFonts w:ascii="Times New Roman" w:eastAsiaTheme="minorHAnsi" w:hAnsi="Times New Roman" w:cstheme="minorBidi"/>
          <w:b/>
          <w:i/>
          <w:sz w:val="28"/>
          <w:lang w:eastAsia="en-US"/>
        </w:rPr>
        <w:t>органів</w:t>
      </w:r>
      <w:proofErr w:type="spellEnd"/>
      <w:r w:rsidRPr="009773F4">
        <w:rPr>
          <w:rFonts w:ascii="Times New Roman" w:eastAsiaTheme="minorHAnsi" w:hAnsi="Times New Roman" w:cstheme="minorBidi"/>
          <w:b/>
          <w:i/>
          <w:sz w:val="28"/>
          <w:lang w:eastAsia="en-US"/>
        </w:rPr>
        <w:t xml:space="preserve"> </w:t>
      </w:r>
      <w:proofErr w:type="spellStart"/>
      <w:proofErr w:type="gramStart"/>
      <w:r w:rsidRPr="009773F4">
        <w:rPr>
          <w:rFonts w:ascii="Times New Roman" w:eastAsiaTheme="minorHAnsi" w:hAnsi="Times New Roman" w:cstheme="minorBidi"/>
          <w:b/>
          <w:i/>
          <w:sz w:val="28"/>
          <w:lang w:eastAsia="en-US"/>
        </w:rPr>
        <w:t>м</w:t>
      </w:r>
      <w:proofErr w:type="gramEnd"/>
      <w:r w:rsidRPr="009773F4">
        <w:rPr>
          <w:rFonts w:ascii="Times New Roman" w:eastAsiaTheme="minorHAnsi" w:hAnsi="Times New Roman" w:cstheme="minorBidi"/>
          <w:b/>
          <w:i/>
          <w:sz w:val="28"/>
          <w:lang w:eastAsia="en-US"/>
        </w:rPr>
        <w:t>ісцевого</w:t>
      </w:r>
      <w:proofErr w:type="spellEnd"/>
      <w:r w:rsidRPr="009773F4">
        <w:rPr>
          <w:rFonts w:ascii="Times New Roman" w:eastAsiaTheme="minorHAnsi" w:hAnsi="Times New Roman" w:cstheme="minorBidi"/>
          <w:b/>
          <w:i/>
          <w:sz w:val="28"/>
          <w:lang w:eastAsia="en-US"/>
        </w:rPr>
        <w:t xml:space="preserve"> </w:t>
      </w:r>
      <w:proofErr w:type="spellStart"/>
      <w:r w:rsidRPr="009773F4">
        <w:rPr>
          <w:rFonts w:ascii="Times New Roman" w:eastAsiaTheme="minorHAnsi" w:hAnsi="Times New Roman" w:cstheme="minorBidi"/>
          <w:b/>
          <w:i/>
          <w:sz w:val="28"/>
          <w:lang w:eastAsia="en-US"/>
        </w:rPr>
        <w:t>самоврядування</w:t>
      </w:r>
      <w:proofErr w:type="spellEnd"/>
    </w:p>
    <w:p w:rsidR="001B48C1" w:rsidRPr="001B48C1" w:rsidRDefault="001B48C1" w:rsidP="001B48C1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0"/>
          <w:lang w:val="uk-UA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119"/>
        <w:gridCol w:w="3685"/>
      </w:tblGrid>
      <w:tr w:rsidR="001B48C1" w:rsidRPr="001B48C1" w:rsidTr="00DE740B">
        <w:tc>
          <w:tcPr>
            <w:tcW w:w="2835" w:type="dxa"/>
            <w:shd w:val="clear" w:color="auto" w:fill="auto"/>
          </w:tcPr>
          <w:p w:rsidR="001B48C1" w:rsidRPr="001B48C1" w:rsidRDefault="001B48C1" w:rsidP="001B48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1B48C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Вид альтернативи</w:t>
            </w:r>
          </w:p>
        </w:tc>
        <w:tc>
          <w:tcPr>
            <w:tcW w:w="3119" w:type="dxa"/>
            <w:shd w:val="clear" w:color="auto" w:fill="auto"/>
          </w:tcPr>
          <w:p w:rsidR="001B48C1" w:rsidRPr="001B48C1" w:rsidRDefault="001B48C1" w:rsidP="001B48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1B48C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Вигоди</w:t>
            </w:r>
          </w:p>
        </w:tc>
        <w:tc>
          <w:tcPr>
            <w:tcW w:w="3685" w:type="dxa"/>
            <w:shd w:val="clear" w:color="auto" w:fill="auto"/>
          </w:tcPr>
          <w:p w:rsidR="001B48C1" w:rsidRPr="001B48C1" w:rsidRDefault="001B48C1" w:rsidP="001B48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1B48C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Витрати</w:t>
            </w:r>
          </w:p>
        </w:tc>
      </w:tr>
      <w:tr w:rsidR="001B48C1" w:rsidRPr="002E692D" w:rsidTr="00DE740B">
        <w:tc>
          <w:tcPr>
            <w:tcW w:w="2835" w:type="dxa"/>
            <w:shd w:val="clear" w:color="auto" w:fill="auto"/>
          </w:tcPr>
          <w:p w:rsidR="001B48C1" w:rsidRPr="001B48C1" w:rsidRDefault="00CF4842" w:rsidP="001B48C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CF484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Альтернатива 1 </w:t>
            </w:r>
            <w:r w:rsidR="001B48C1" w:rsidRPr="001B48C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Залишення ситуації без змін</w:t>
            </w:r>
          </w:p>
        </w:tc>
        <w:tc>
          <w:tcPr>
            <w:tcW w:w="3119" w:type="dxa"/>
            <w:shd w:val="clear" w:color="auto" w:fill="auto"/>
          </w:tcPr>
          <w:p w:rsidR="001B48C1" w:rsidRPr="001B48C1" w:rsidRDefault="001B48C1" w:rsidP="001B48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Відсутні</w:t>
            </w:r>
          </w:p>
        </w:tc>
        <w:tc>
          <w:tcPr>
            <w:tcW w:w="3685" w:type="dxa"/>
            <w:shd w:val="clear" w:color="auto" w:fill="auto"/>
          </w:tcPr>
          <w:p w:rsidR="001B48C1" w:rsidRPr="00163135" w:rsidRDefault="00163135" w:rsidP="001B48C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16313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Зростання чисельності безпритульних тварин, підвищення небезпеки для </w:t>
            </w:r>
            <w:r w:rsidRPr="0016313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жителів, збільшення кількості</w:t>
            </w:r>
            <w:r w:rsidRPr="00163135">
              <w:rPr>
                <w:lang w:val="uk-UA"/>
              </w:rPr>
              <w:t xml:space="preserve"> </w:t>
            </w:r>
            <w:proofErr w:type="spellStart"/>
            <w:r w:rsidRPr="0016313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покусів</w:t>
            </w:r>
            <w:proofErr w:type="spellEnd"/>
            <w:r w:rsidRPr="0016313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та, як наслідок - скарг мешканцями громади, зниження рівня іміджу влади.</w:t>
            </w:r>
          </w:p>
        </w:tc>
      </w:tr>
      <w:tr w:rsidR="001B48C1" w:rsidRPr="00663D10" w:rsidTr="00DE740B">
        <w:tc>
          <w:tcPr>
            <w:tcW w:w="2835" w:type="dxa"/>
            <w:shd w:val="clear" w:color="auto" w:fill="auto"/>
          </w:tcPr>
          <w:p w:rsidR="001B48C1" w:rsidRPr="001B48C1" w:rsidRDefault="00CF4842" w:rsidP="00CF48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Альтернатива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</w:t>
            </w:r>
            <w:r w:rsidRPr="00CF484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1B48C1" w:rsidRPr="001B48C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Прийняття </w:t>
            </w:r>
            <w:r w:rsidR="00DB24E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регуляторного </w:t>
            </w:r>
            <w:proofErr w:type="spellStart"/>
            <w:r w:rsidR="00DB24E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акта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1B48C1" w:rsidRPr="001B48C1" w:rsidRDefault="00663D10" w:rsidP="00DE740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63D1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Покращення санітарно-епізоотичного благополуччя на території громади, зменшення кількості скарг на небезпеку, викликану агресивними тваринами, зменшення кількості </w:t>
            </w:r>
            <w:proofErr w:type="spellStart"/>
            <w:r w:rsidRPr="00663D1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покусів</w:t>
            </w:r>
            <w:proofErr w:type="spellEnd"/>
            <w:r w:rsidRPr="00663D1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, формування суспільної думки щодо гуманного ставлення до тварин, підвищення рівня відповідальності власників домашніх тварин за умови їх утримання, тощо.</w:t>
            </w:r>
          </w:p>
        </w:tc>
        <w:tc>
          <w:tcPr>
            <w:tcW w:w="3685" w:type="dxa"/>
            <w:shd w:val="clear" w:color="auto" w:fill="auto"/>
          </w:tcPr>
          <w:p w:rsidR="003C0023" w:rsidRPr="003C0023" w:rsidRDefault="00663D10" w:rsidP="003C00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663D1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Часові витрати розробника, які пов’язані з підготовкою </w:t>
            </w:r>
            <w:proofErr w:type="spellStart"/>
            <w:r w:rsidRPr="00663D1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663D1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рішення та супутніх документів до цього регуляторного </w:t>
            </w:r>
            <w:proofErr w:type="spellStart"/>
            <w:r w:rsidRPr="00663D1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акта</w:t>
            </w:r>
            <w:proofErr w:type="spellEnd"/>
            <w:r w:rsidR="00E9724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,</w:t>
            </w:r>
            <w:r w:rsidRPr="00663D1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витрати з бюджету на заходи, що передбачені цими Правилами, у тому числі на відлов та стерилізацію безпритульних тварин, проведення роз’яснювал</w:t>
            </w:r>
            <w:r w:rsidR="003C002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ьної роботи з власниками тварин</w:t>
            </w:r>
          </w:p>
          <w:p w:rsidR="001B48C1" w:rsidRPr="001B48C1" w:rsidRDefault="003C0023" w:rsidP="003C00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C002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– 100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3C002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тис.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3C0023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грн.</w:t>
            </w:r>
          </w:p>
        </w:tc>
      </w:tr>
    </w:tbl>
    <w:p w:rsidR="0063585E" w:rsidRPr="00EA6D27" w:rsidRDefault="0063585E" w:rsidP="0063585E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0"/>
          <w:lang w:val="uk-UA" w:eastAsia="en-US"/>
        </w:rPr>
      </w:pPr>
    </w:p>
    <w:p w:rsidR="00EA6D27" w:rsidRPr="003C0023" w:rsidRDefault="00EA6D27" w:rsidP="003C002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i/>
          <w:sz w:val="28"/>
          <w:lang w:val="uk-UA" w:eastAsia="en-US"/>
        </w:rPr>
      </w:pPr>
      <w:r w:rsidRPr="003C0023">
        <w:rPr>
          <w:rFonts w:ascii="Times New Roman" w:eastAsiaTheme="minorHAnsi" w:hAnsi="Times New Roman" w:cstheme="minorBidi"/>
          <w:b/>
          <w:i/>
          <w:sz w:val="28"/>
          <w:lang w:val="uk-UA" w:eastAsia="en-US"/>
        </w:rPr>
        <w:t>Оцінка впливу на сферу інтересів громадян</w:t>
      </w:r>
    </w:p>
    <w:p w:rsidR="00EA6D27" w:rsidRDefault="00EA6D27" w:rsidP="00EA6D27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0"/>
          <w:lang w:val="uk-UA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119"/>
        <w:gridCol w:w="3685"/>
      </w:tblGrid>
      <w:tr w:rsidR="00EA6D27" w:rsidRPr="00EA6D27" w:rsidTr="00EA6D27">
        <w:tc>
          <w:tcPr>
            <w:tcW w:w="2835" w:type="dxa"/>
            <w:shd w:val="clear" w:color="auto" w:fill="auto"/>
          </w:tcPr>
          <w:p w:rsidR="00EA6D27" w:rsidRPr="00EA6D27" w:rsidRDefault="00EA6D27" w:rsidP="00EA6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EA6D2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Вид альтернативи</w:t>
            </w:r>
          </w:p>
        </w:tc>
        <w:tc>
          <w:tcPr>
            <w:tcW w:w="3119" w:type="dxa"/>
            <w:shd w:val="clear" w:color="auto" w:fill="auto"/>
          </w:tcPr>
          <w:p w:rsidR="00EA6D27" w:rsidRPr="00EA6D27" w:rsidRDefault="00EA6D27" w:rsidP="00EA6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EA6D2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Вигоди</w:t>
            </w:r>
          </w:p>
        </w:tc>
        <w:tc>
          <w:tcPr>
            <w:tcW w:w="3685" w:type="dxa"/>
            <w:shd w:val="clear" w:color="auto" w:fill="auto"/>
          </w:tcPr>
          <w:p w:rsidR="00EA6D27" w:rsidRPr="00EA6D27" w:rsidRDefault="00EA6D27" w:rsidP="00EA6D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EA6D2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Витрати</w:t>
            </w:r>
          </w:p>
        </w:tc>
      </w:tr>
      <w:tr w:rsidR="00EA6D27" w:rsidRPr="00EA6D27" w:rsidTr="00EA6D27">
        <w:tc>
          <w:tcPr>
            <w:tcW w:w="2835" w:type="dxa"/>
            <w:shd w:val="clear" w:color="auto" w:fill="auto"/>
          </w:tcPr>
          <w:p w:rsidR="00EA6D27" w:rsidRPr="00EA6D27" w:rsidRDefault="00CF4842" w:rsidP="00CF484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CF484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Альтернатива 1 </w:t>
            </w:r>
            <w:r w:rsidR="00EA6D27" w:rsidRPr="00EA6D2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Залишення ситуації без змін</w:t>
            </w:r>
          </w:p>
        </w:tc>
        <w:tc>
          <w:tcPr>
            <w:tcW w:w="3119" w:type="dxa"/>
            <w:shd w:val="clear" w:color="auto" w:fill="auto"/>
          </w:tcPr>
          <w:p w:rsidR="00EA6D27" w:rsidRPr="00EA6D27" w:rsidRDefault="00EA6D27" w:rsidP="00EA6D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EA6D2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Відсутні</w:t>
            </w:r>
          </w:p>
        </w:tc>
        <w:tc>
          <w:tcPr>
            <w:tcW w:w="3685" w:type="dxa"/>
            <w:shd w:val="clear" w:color="auto" w:fill="auto"/>
          </w:tcPr>
          <w:p w:rsidR="00E63711" w:rsidRPr="00E63711" w:rsidRDefault="00FB00E6" w:rsidP="00E6371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FB00E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Продовження нападів та </w:t>
            </w:r>
            <w:proofErr w:type="spellStart"/>
            <w:r w:rsidRPr="00FB00E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покуси</w:t>
            </w:r>
            <w:proofErr w:type="spellEnd"/>
            <w:r w:rsidRPr="00FB00E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людей собаками, відсутність заходів впливу на власників тварин, що їх не доглядають, збільшення кількості безпритульних тварин.</w:t>
            </w:r>
            <w:r w:rsidR="00E63711">
              <w:t xml:space="preserve"> </w:t>
            </w:r>
            <w:r w:rsidR="00E63711" w:rsidRPr="00E6371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На лікування після отриманих</w:t>
            </w:r>
            <w:r w:rsidR="00E6371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="00E63711" w:rsidRPr="00E6371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травм, та підвищення імунітету</w:t>
            </w:r>
          </w:p>
          <w:p w:rsidR="00E63711" w:rsidRPr="00E63711" w:rsidRDefault="00E63711" w:rsidP="00E6371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– орієнтовно 9,0 тис. грн</w:t>
            </w:r>
            <w:r w:rsidRPr="00E6371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на</w:t>
            </w:r>
          </w:p>
          <w:p w:rsidR="00EA6D27" w:rsidRPr="00EA6D27" w:rsidRDefault="00E63711" w:rsidP="00E6371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E6371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одну особу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</w:t>
            </w:r>
          </w:p>
        </w:tc>
      </w:tr>
      <w:tr w:rsidR="00EA6D27" w:rsidRPr="00713269" w:rsidTr="00EA6D27">
        <w:tc>
          <w:tcPr>
            <w:tcW w:w="2835" w:type="dxa"/>
            <w:shd w:val="clear" w:color="auto" w:fill="auto"/>
          </w:tcPr>
          <w:p w:rsidR="00EA6D27" w:rsidRPr="00EA6D27" w:rsidRDefault="00CF4842" w:rsidP="00EA6D2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Альтернатива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</w:t>
            </w:r>
            <w:r w:rsidRPr="00CF484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EA6D27" w:rsidRPr="001B48C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Прийняття </w:t>
            </w:r>
            <w:r w:rsidR="00DB24E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регуляторного </w:t>
            </w:r>
            <w:proofErr w:type="spellStart"/>
            <w:r w:rsidR="00DB24E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акта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EA6D27" w:rsidRPr="00EA6D27" w:rsidRDefault="00713269" w:rsidP="00EA6D2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1326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Посилення контролю за дотриманням вимог законодавства щодо утримання домашніх тварин на території громади, зменшення кількості нападів на </w:t>
            </w:r>
            <w:r w:rsidRPr="0071326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 xml:space="preserve">людей і тварин, зменшення кількості </w:t>
            </w:r>
            <w:proofErr w:type="spellStart"/>
            <w:r w:rsidRPr="0071326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покусів</w:t>
            </w:r>
            <w:proofErr w:type="spellEnd"/>
            <w:r w:rsidRPr="0071326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, зменшення випадків жорстокого поводження з тваринами, підвищення рівня відповідальності власників тварин, запровадження механізму реєстрації та ідентифікації домашніх тварин, покращення санітарно-епідеміологічного стану території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13269" w:rsidRPr="00713269" w:rsidRDefault="00713269" w:rsidP="007132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1326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Витрати часу мешканцями громади для ознайомлення з регуляторним актом</w:t>
            </w:r>
            <w:r w:rsidR="002E79E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</w:t>
            </w:r>
          </w:p>
          <w:p w:rsidR="00621EDC" w:rsidRPr="00621EDC" w:rsidRDefault="00713269" w:rsidP="00621E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1326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Сплата адміністративного штрафу у разі встановлення факту порушень нор</w:t>
            </w:r>
            <w:r w:rsidR="002E79E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м чинного законодавства та </w:t>
            </w:r>
            <w:r w:rsidR="002E79E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цих Правил.</w:t>
            </w:r>
            <w:r w:rsidR="00621EDC">
              <w:t xml:space="preserve"> </w:t>
            </w:r>
            <w:r w:rsidR="00621EDC" w:rsidRPr="00621ED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Витрати за послуги вакцинації та оплата вартості вакцини для домашніх тварин </w:t>
            </w:r>
            <w:r w:rsidR="0009515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br/>
            </w:r>
            <w:r w:rsidR="00621EDC" w:rsidRPr="00621ED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(в залежності від виду </w:t>
            </w:r>
            <w:r w:rsidR="0009515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</w:t>
            </w:r>
            <w:r w:rsidR="00621EDC" w:rsidRPr="00621ED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акцини)</w:t>
            </w:r>
            <w:r w:rsidR="0009515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</w:t>
            </w:r>
          </w:p>
          <w:p w:rsidR="00621EDC" w:rsidRPr="00EA6D27" w:rsidRDefault="00621EDC" w:rsidP="00621E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621ED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Витрати на стерилізацію до</w:t>
            </w:r>
            <w:r w:rsidR="0009515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машніх тварин (котів, собак) орієнтовно 900,0 </w:t>
            </w:r>
            <w:r w:rsidRPr="00621ED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грн.</w:t>
            </w:r>
          </w:p>
        </w:tc>
      </w:tr>
    </w:tbl>
    <w:p w:rsidR="00EA6D27" w:rsidRPr="001156E3" w:rsidRDefault="00EA6D27" w:rsidP="00EA6D27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0"/>
          <w:lang w:val="uk-UA" w:eastAsia="en-US"/>
        </w:rPr>
      </w:pPr>
    </w:p>
    <w:p w:rsidR="001156E3" w:rsidRPr="0009515C" w:rsidRDefault="001156E3" w:rsidP="0009515C">
      <w:pPr>
        <w:spacing w:after="0" w:line="240" w:lineRule="auto"/>
        <w:ind w:firstLine="567"/>
        <w:rPr>
          <w:rFonts w:ascii="Times New Roman" w:eastAsiaTheme="minorHAnsi" w:hAnsi="Times New Roman" w:cstheme="minorBidi"/>
          <w:b/>
          <w:i/>
          <w:sz w:val="28"/>
          <w:lang w:val="uk-UA" w:eastAsia="en-US"/>
        </w:rPr>
      </w:pPr>
      <w:r w:rsidRPr="0009515C">
        <w:rPr>
          <w:rFonts w:ascii="Times New Roman" w:eastAsiaTheme="minorHAnsi" w:hAnsi="Times New Roman" w:cstheme="minorBidi"/>
          <w:b/>
          <w:i/>
          <w:sz w:val="28"/>
          <w:lang w:val="uk-UA" w:eastAsia="en-US"/>
        </w:rPr>
        <w:t xml:space="preserve">Оцінка впливу на сферу інтересів </w:t>
      </w:r>
      <w:proofErr w:type="spellStart"/>
      <w:r w:rsidRPr="0009515C">
        <w:rPr>
          <w:rFonts w:ascii="Times New Roman" w:eastAsiaTheme="minorHAnsi" w:hAnsi="Times New Roman" w:cstheme="minorBidi"/>
          <w:b/>
          <w:i/>
          <w:sz w:val="28"/>
          <w:lang w:val="uk-UA" w:eastAsia="en-US"/>
        </w:rPr>
        <w:t>суб</w:t>
      </w:r>
      <w:proofErr w:type="spellEnd"/>
      <w:r w:rsidRPr="0009515C">
        <w:rPr>
          <w:rFonts w:ascii="Times New Roman" w:eastAsiaTheme="minorHAnsi" w:hAnsi="Times New Roman" w:cstheme="minorBidi"/>
          <w:b/>
          <w:i/>
          <w:sz w:val="28"/>
          <w:lang w:eastAsia="en-US"/>
        </w:rPr>
        <w:t>`</w:t>
      </w:r>
      <w:proofErr w:type="spellStart"/>
      <w:r w:rsidRPr="0009515C">
        <w:rPr>
          <w:rFonts w:ascii="Times New Roman" w:eastAsiaTheme="minorHAnsi" w:hAnsi="Times New Roman" w:cstheme="minorBidi"/>
          <w:b/>
          <w:i/>
          <w:sz w:val="28"/>
          <w:lang w:val="uk-UA" w:eastAsia="en-US"/>
        </w:rPr>
        <w:t>єктів</w:t>
      </w:r>
      <w:proofErr w:type="spellEnd"/>
      <w:r w:rsidRPr="0009515C">
        <w:rPr>
          <w:rFonts w:ascii="Times New Roman" w:eastAsiaTheme="minorHAnsi" w:hAnsi="Times New Roman" w:cstheme="minorBidi"/>
          <w:b/>
          <w:i/>
          <w:sz w:val="28"/>
          <w:lang w:val="uk-UA" w:eastAsia="en-US"/>
        </w:rPr>
        <w:t xml:space="preserve"> господарювання</w:t>
      </w:r>
    </w:p>
    <w:p w:rsidR="00A9437D" w:rsidRPr="00A9437D" w:rsidRDefault="00877489" w:rsidP="0087748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0"/>
          <w:lang w:val="uk-UA" w:eastAsia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1494"/>
        <w:gridCol w:w="1495"/>
        <w:gridCol w:w="1396"/>
        <w:gridCol w:w="1396"/>
        <w:gridCol w:w="1396"/>
      </w:tblGrid>
      <w:tr w:rsidR="00A9437D" w:rsidRPr="00A9437D" w:rsidTr="00877489">
        <w:tc>
          <w:tcPr>
            <w:tcW w:w="1250" w:type="pct"/>
            <w:hideMark/>
          </w:tcPr>
          <w:p w:rsidR="00A9437D" w:rsidRPr="00A9437D" w:rsidRDefault="00A9437D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0" w:name="n142"/>
            <w:bookmarkEnd w:id="0"/>
            <w:proofErr w:type="spellStart"/>
            <w:r w:rsidRPr="00A9437D">
              <w:rPr>
                <w:rFonts w:ascii="Times New Roman" w:eastAsia="Times New Roman" w:hAnsi="Times New Roman"/>
                <w:b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750" w:type="pct"/>
            <w:hideMark/>
          </w:tcPr>
          <w:p w:rsidR="00A9437D" w:rsidRPr="00A9437D" w:rsidRDefault="00A9437D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9437D">
              <w:rPr>
                <w:rFonts w:ascii="Times New Roman" w:eastAsia="Times New Roman" w:hAnsi="Times New Roman"/>
                <w:b/>
                <w:sz w:val="28"/>
                <w:szCs w:val="28"/>
              </w:rPr>
              <w:t>Великі</w:t>
            </w:r>
            <w:proofErr w:type="spellEnd"/>
          </w:p>
        </w:tc>
        <w:tc>
          <w:tcPr>
            <w:tcW w:w="750" w:type="pct"/>
            <w:hideMark/>
          </w:tcPr>
          <w:p w:rsidR="00A9437D" w:rsidRPr="00A9437D" w:rsidRDefault="00A9437D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9437D">
              <w:rPr>
                <w:rFonts w:ascii="Times New Roman" w:eastAsia="Times New Roman" w:hAnsi="Times New Roman"/>
                <w:b/>
                <w:sz w:val="28"/>
                <w:szCs w:val="28"/>
              </w:rPr>
              <w:t>Середні</w:t>
            </w:r>
            <w:proofErr w:type="spellEnd"/>
          </w:p>
        </w:tc>
        <w:tc>
          <w:tcPr>
            <w:tcW w:w="700" w:type="pct"/>
            <w:hideMark/>
          </w:tcPr>
          <w:p w:rsidR="00A9437D" w:rsidRPr="00A9437D" w:rsidRDefault="00A9437D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9437D">
              <w:rPr>
                <w:rFonts w:ascii="Times New Roman" w:eastAsia="Times New Roman" w:hAnsi="Times New Roman"/>
                <w:b/>
                <w:sz w:val="28"/>
                <w:szCs w:val="28"/>
              </w:rPr>
              <w:t>Малі</w:t>
            </w:r>
            <w:proofErr w:type="spellEnd"/>
          </w:p>
        </w:tc>
        <w:tc>
          <w:tcPr>
            <w:tcW w:w="700" w:type="pct"/>
            <w:hideMark/>
          </w:tcPr>
          <w:p w:rsidR="00A9437D" w:rsidRPr="00A9437D" w:rsidRDefault="00A9437D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A9437D">
              <w:rPr>
                <w:rFonts w:ascii="Times New Roman" w:eastAsia="Times New Roman" w:hAnsi="Times New Roman"/>
                <w:b/>
                <w:sz w:val="28"/>
                <w:szCs w:val="28"/>
              </w:rPr>
              <w:t>Мікро</w:t>
            </w:r>
            <w:proofErr w:type="spellEnd"/>
          </w:p>
        </w:tc>
        <w:tc>
          <w:tcPr>
            <w:tcW w:w="700" w:type="pct"/>
            <w:hideMark/>
          </w:tcPr>
          <w:p w:rsidR="00A9437D" w:rsidRPr="00A9437D" w:rsidRDefault="00A9437D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9437D">
              <w:rPr>
                <w:rFonts w:ascii="Times New Roman" w:eastAsia="Times New Roman" w:hAnsi="Times New Roman"/>
                <w:b/>
                <w:sz w:val="28"/>
                <w:szCs w:val="28"/>
              </w:rPr>
              <w:t>Разом</w:t>
            </w:r>
          </w:p>
        </w:tc>
      </w:tr>
      <w:tr w:rsidR="00A9437D" w:rsidRPr="00A9437D" w:rsidTr="00877489">
        <w:tc>
          <w:tcPr>
            <w:tcW w:w="1250" w:type="pct"/>
            <w:hideMark/>
          </w:tcPr>
          <w:p w:rsidR="00A9437D" w:rsidRPr="00A9437D" w:rsidRDefault="00A9437D" w:rsidP="00A94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Кількість</w:t>
            </w:r>
            <w:proofErr w:type="spellEnd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суб’єктів</w:t>
            </w:r>
            <w:proofErr w:type="spellEnd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господарювання</w:t>
            </w:r>
            <w:proofErr w:type="spellEnd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що</w:t>
            </w:r>
            <w:proofErr w:type="spellEnd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підпадають</w:t>
            </w:r>
            <w:proofErr w:type="spellEnd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під</w:t>
            </w:r>
            <w:proofErr w:type="spellEnd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gramEnd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ію</w:t>
            </w:r>
            <w:proofErr w:type="spellEnd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регулювання</w:t>
            </w:r>
            <w:proofErr w:type="spellEnd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одиниць</w:t>
            </w:r>
            <w:proofErr w:type="spellEnd"/>
          </w:p>
        </w:tc>
        <w:tc>
          <w:tcPr>
            <w:tcW w:w="750" w:type="pct"/>
            <w:vAlign w:val="center"/>
            <w:hideMark/>
          </w:tcPr>
          <w:p w:rsidR="00A9437D" w:rsidRPr="00A9437D" w:rsidRDefault="00877489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50" w:type="pct"/>
            <w:vAlign w:val="center"/>
            <w:hideMark/>
          </w:tcPr>
          <w:p w:rsidR="00A9437D" w:rsidRPr="00A9437D" w:rsidRDefault="00877489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A9437D" w:rsidRPr="00A9437D" w:rsidRDefault="00046F30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0" w:type="pct"/>
            <w:vAlign w:val="center"/>
            <w:hideMark/>
          </w:tcPr>
          <w:p w:rsidR="00A9437D" w:rsidRPr="00A9437D" w:rsidRDefault="00046F30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0" w:type="pct"/>
            <w:vAlign w:val="center"/>
            <w:hideMark/>
          </w:tcPr>
          <w:p w:rsidR="00A9437D" w:rsidRPr="00A9437D" w:rsidRDefault="00046F30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A9437D" w:rsidRPr="00A9437D" w:rsidTr="00877489">
        <w:tc>
          <w:tcPr>
            <w:tcW w:w="1250" w:type="pct"/>
            <w:hideMark/>
          </w:tcPr>
          <w:p w:rsidR="00A9437D" w:rsidRPr="00A9437D" w:rsidRDefault="00A9437D" w:rsidP="00A94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Питома</w:t>
            </w:r>
            <w:proofErr w:type="spellEnd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 xml:space="preserve"> вага </w:t>
            </w:r>
            <w:proofErr w:type="spell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групи</w:t>
            </w:r>
            <w:proofErr w:type="spellEnd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загальній</w:t>
            </w:r>
            <w:proofErr w:type="spellEnd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кількості</w:t>
            </w:r>
            <w:proofErr w:type="spellEnd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відсоткі</w:t>
            </w:r>
            <w:proofErr w:type="gramStart"/>
            <w:r w:rsidRPr="00A9437D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750" w:type="pct"/>
            <w:vAlign w:val="center"/>
            <w:hideMark/>
          </w:tcPr>
          <w:p w:rsidR="00A9437D" w:rsidRPr="00A9437D" w:rsidRDefault="00877489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50" w:type="pct"/>
            <w:vAlign w:val="center"/>
            <w:hideMark/>
          </w:tcPr>
          <w:p w:rsidR="00A9437D" w:rsidRPr="00A9437D" w:rsidRDefault="00877489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0" w:type="pct"/>
            <w:vAlign w:val="center"/>
            <w:hideMark/>
          </w:tcPr>
          <w:p w:rsidR="00A9437D" w:rsidRPr="00A9437D" w:rsidRDefault="001D2977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37,5</w:t>
            </w:r>
          </w:p>
        </w:tc>
        <w:tc>
          <w:tcPr>
            <w:tcW w:w="700" w:type="pct"/>
            <w:vAlign w:val="center"/>
            <w:hideMark/>
          </w:tcPr>
          <w:p w:rsidR="00A9437D" w:rsidRPr="00A9437D" w:rsidRDefault="00AA1378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62,5</w:t>
            </w:r>
          </w:p>
        </w:tc>
        <w:tc>
          <w:tcPr>
            <w:tcW w:w="700" w:type="pct"/>
            <w:vAlign w:val="center"/>
            <w:hideMark/>
          </w:tcPr>
          <w:p w:rsidR="00A9437D" w:rsidRPr="00A9437D" w:rsidRDefault="00877489" w:rsidP="008774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1156E3" w:rsidRDefault="001156E3" w:rsidP="001156E3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0"/>
          <w:lang w:val="uk-UA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969"/>
        <w:gridCol w:w="3260"/>
      </w:tblGrid>
      <w:tr w:rsidR="00877489" w:rsidRPr="00EA6D27" w:rsidTr="0001760C">
        <w:tc>
          <w:tcPr>
            <w:tcW w:w="2410" w:type="dxa"/>
            <w:shd w:val="clear" w:color="auto" w:fill="auto"/>
          </w:tcPr>
          <w:p w:rsidR="00877489" w:rsidRPr="00EA6D27" w:rsidRDefault="00877489" w:rsidP="00F44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EA6D2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Вид альтернативи</w:t>
            </w:r>
          </w:p>
        </w:tc>
        <w:tc>
          <w:tcPr>
            <w:tcW w:w="3969" w:type="dxa"/>
            <w:shd w:val="clear" w:color="auto" w:fill="auto"/>
          </w:tcPr>
          <w:p w:rsidR="00877489" w:rsidRPr="00EA6D27" w:rsidRDefault="00877489" w:rsidP="00F44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EA6D2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Вигоди</w:t>
            </w:r>
          </w:p>
        </w:tc>
        <w:tc>
          <w:tcPr>
            <w:tcW w:w="3260" w:type="dxa"/>
            <w:shd w:val="clear" w:color="auto" w:fill="auto"/>
          </w:tcPr>
          <w:p w:rsidR="00877489" w:rsidRPr="00EA6D27" w:rsidRDefault="00877489" w:rsidP="00F44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EA6D27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Витрати</w:t>
            </w:r>
          </w:p>
        </w:tc>
      </w:tr>
      <w:tr w:rsidR="00877489" w:rsidRPr="00EA6D27" w:rsidTr="0001760C">
        <w:tc>
          <w:tcPr>
            <w:tcW w:w="2410" w:type="dxa"/>
            <w:shd w:val="clear" w:color="auto" w:fill="auto"/>
          </w:tcPr>
          <w:p w:rsidR="00877489" w:rsidRPr="00EA6D27" w:rsidRDefault="00576077" w:rsidP="0057607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7607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Альтернатива 1 </w:t>
            </w:r>
            <w:r w:rsidR="00877489" w:rsidRPr="00EA6D2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Залишення ситуації без змін</w:t>
            </w:r>
          </w:p>
        </w:tc>
        <w:tc>
          <w:tcPr>
            <w:tcW w:w="3969" w:type="dxa"/>
            <w:shd w:val="clear" w:color="auto" w:fill="auto"/>
          </w:tcPr>
          <w:p w:rsidR="00877489" w:rsidRPr="00EA6D27" w:rsidRDefault="00877489" w:rsidP="00F444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EA6D2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Відсутні</w:t>
            </w:r>
          </w:p>
        </w:tc>
        <w:tc>
          <w:tcPr>
            <w:tcW w:w="3260" w:type="dxa"/>
            <w:shd w:val="clear" w:color="auto" w:fill="auto"/>
          </w:tcPr>
          <w:p w:rsidR="00877489" w:rsidRPr="00EA6D27" w:rsidRDefault="00877489" w:rsidP="00F444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EA6D2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Відсутні</w:t>
            </w:r>
          </w:p>
        </w:tc>
      </w:tr>
      <w:tr w:rsidR="00877489" w:rsidRPr="00EA6D27" w:rsidTr="0001760C">
        <w:tc>
          <w:tcPr>
            <w:tcW w:w="2410" w:type="dxa"/>
            <w:shd w:val="clear" w:color="auto" w:fill="auto"/>
          </w:tcPr>
          <w:p w:rsidR="00877489" w:rsidRPr="00EA6D27" w:rsidRDefault="00576077" w:rsidP="00F444A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Альтернатива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</w:t>
            </w:r>
            <w:r w:rsidRPr="0057607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877489" w:rsidRPr="001B48C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Прийняття </w:t>
            </w:r>
            <w:r w:rsidR="00DB24E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регуляторного </w:t>
            </w:r>
            <w:proofErr w:type="spellStart"/>
            <w:r w:rsidR="00DB24E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акта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9D5FD1" w:rsidRPr="009D5FD1" w:rsidRDefault="009D5FD1" w:rsidP="009D5F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D5FD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Покращення санітарного,</w:t>
            </w:r>
          </w:p>
          <w:p w:rsidR="009D5FD1" w:rsidRPr="009D5FD1" w:rsidRDefault="009D5FD1" w:rsidP="009D5F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D5FD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екологічного та епізоотичного стану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9D5FD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території підприємств, а також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9D5FD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можливість уникнути небезпечного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9D5FD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для здоров’я щеплення від сказу в разі</w:t>
            </w:r>
          </w:p>
          <w:p w:rsidR="009D5FD1" w:rsidRPr="009D5FD1" w:rsidRDefault="009D5FD1" w:rsidP="009D5F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D5FD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укусу твариною.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9D5FD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Створення прозорих правил взаємодії</w:t>
            </w:r>
          </w:p>
          <w:p w:rsidR="001757E1" w:rsidRPr="00EA6D27" w:rsidRDefault="009D5FD1" w:rsidP="009D5F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D5FD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між бізнесом та владою у питаннях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9D5FD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утримання домашніх тварин та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9D5FD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поводження з ними.</w:t>
            </w:r>
          </w:p>
        </w:tc>
        <w:tc>
          <w:tcPr>
            <w:tcW w:w="3260" w:type="dxa"/>
            <w:shd w:val="clear" w:color="auto" w:fill="auto"/>
          </w:tcPr>
          <w:p w:rsidR="002436F8" w:rsidRPr="002436F8" w:rsidRDefault="002436F8" w:rsidP="002436F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Додаткові</w:t>
            </w:r>
            <w:proofErr w:type="spellEnd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витрати</w:t>
            </w:r>
            <w:proofErr w:type="spellEnd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на</w:t>
            </w:r>
          </w:p>
          <w:p w:rsidR="009D5FD1" w:rsidRPr="009D5FD1" w:rsidRDefault="002436F8" w:rsidP="002436F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створення</w:t>
            </w:r>
            <w:proofErr w:type="spellEnd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комфортних</w:t>
            </w:r>
            <w:proofErr w:type="spellEnd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умов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для </w:t>
            </w:r>
            <w:proofErr w:type="spellStart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утримання</w:t>
            </w:r>
            <w:proofErr w:type="spellEnd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тварин</w:t>
            </w:r>
            <w:proofErr w:type="spellEnd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виконання</w:t>
            </w:r>
            <w:proofErr w:type="spellEnd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норм, </w:t>
            </w:r>
            <w:proofErr w:type="spellStart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визначених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П</w:t>
            </w:r>
            <w:proofErr w:type="spellStart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равилами</w:t>
            </w:r>
            <w:proofErr w:type="spellEnd"/>
            <w:r w:rsidRPr="002436F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</w:p>
          <w:p w:rsidR="009D5FD1" w:rsidRPr="009D5FD1" w:rsidRDefault="009D5FD1" w:rsidP="009D5F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Витрати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за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послуги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вакцинації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та оплата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вартості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вакцини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для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тварин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(в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залежності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від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виду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вакцини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).</w:t>
            </w:r>
          </w:p>
          <w:p w:rsidR="00C927D7" w:rsidRPr="00C927D7" w:rsidRDefault="009D5FD1" w:rsidP="003F707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Сплата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3F707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proofErr w:type="gram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адм</w:t>
            </w:r>
            <w:proofErr w:type="gram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іністративного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штрафу у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разі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3F707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встановлення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факту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порушень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норм чин</w:t>
            </w:r>
            <w:r w:rsidR="003F707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ного </w:t>
            </w:r>
            <w:proofErr w:type="spellStart"/>
            <w:r w:rsidR="003F707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законодавства</w:t>
            </w:r>
            <w:proofErr w:type="spellEnd"/>
            <w:r w:rsidR="003F707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та ц</w:t>
            </w:r>
            <w:proofErr w:type="spellStart"/>
            <w:r w:rsidR="003F707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их</w:t>
            </w:r>
            <w:proofErr w:type="spellEnd"/>
            <w:r w:rsidR="003F707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П</w:t>
            </w:r>
            <w:proofErr w:type="spellStart"/>
            <w:r w:rsidR="003F707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равил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за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КУпАП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залежності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від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виду </w:t>
            </w:r>
            <w:proofErr w:type="spellStart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порушення</w:t>
            </w:r>
            <w:proofErr w:type="spellEnd"/>
            <w:r w:rsidRPr="009D5FD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</w:tbl>
    <w:p w:rsidR="00877489" w:rsidRDefault="00877489" w:rsidP="001156E3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0"/>
          <w:lang w:val="uk-UA" w:eastAsia="en-US"/>
        </w:rPr>
      </w:pPr>
    </w:p>
    <w:p w:rsidR="007517FA" w:rsidRDefault="007517FA" w:rsidP="000344F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val="uk-UA" w:eastAsia="en-US"/>
        </w:rPr>
      </w:pPr>
      <w:r w:rsidRPr="007517FA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>Далеко не всі вигоди, які виникають внаслідок дії цього регуляторного акту, можуть бути визначені кількісно. Моральні переваги – виховання гуманного ставлення суспільства до тварин, підвищення моральної відповідальності суспільства в цілому.</w:t>
      </w:r>
    </w:p>
    <w:p w:rsidR="000344F2" w:rsidRDefault="000344F2" w:rsidP="000344F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val="uk-UA" w:eastAsia="en-US"/>
        </w:rPr>
      </w:pPr>
      <w:r w:rsidRPr="000344F2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У зв’язку з відсутністю суб'єктів господарювання великого і середнього підприємництва, що підпадають під дію </w:t>
      </w:r>
      <w:r w:rsidR="006A4D4B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регуляторного акту, витрати на </w:t>
      </w:r>
      <w:r w:rsidRPr="000344F2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>одного суб’єкта господарювання великого і середнього підприємництва, які виника</w:t>
      </w:r>
      <w:r w:rsidR="006A4D4B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>ють внаслідок дії регуляторного</w:t>
      </w:r>
      <w:r w:rsidRPr="000344F2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 </w:t>
      </w:r>
      <w:proofErr w:type="spellStart"/>
      <w:r w:rsidRPr="000344F2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>акта</w:t>
      </w:r>
      <w:proofErr w:type="spellEnd"/>
      <w:r w:rsidRPr="000344F2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 згідно Додатка 2 до Мето</w:t>
      </w:r>
      <w:r w:rsidR="006A4D4B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дики проведення аналізу впливу </w:t>
      </w:r>
      <w:r w:rsidRPr="000344F2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регуляторного </w:t>
      </w:r>
      <w:proofErr w:type="spellStart"/>
      <w:r w:rsidRPr="000344F2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>акта</w:t>
      </w:r>
      <w:proofErr w:type="spellEnd"/>
      <w:r w:rsidR="006A4D4B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>,</w:t>
      </w:r>
      <w:r w:rsidRPr="000344F2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 не розраховувалися.</w:t>
      </w:r>
    </w:p>
    <w:p w:rsidR="000344F2" w:rsidRDefault="000344F2" w:rsidP="00BC3894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8"/>
          <w:lang w:val="uk-UA" w:eastAsia="en-US"/>
        </w:rPr>
      </w:pPr>
    </w:p>
    <w:p w:rsidR="00BC3894" w:rsidRPr="00BC3894" w:rsidRDefault="00BC3894" w:rsidP="00BC3894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8"/>
          <w:lang w:val="uk-UA" w:eastAsia="en-US"/>
        </w:rPr>
      </w:pPr>
      <w:r w:rsidRPr="00BC3894">
        <w:rPr>
          <w:rFonts w:ascii="Times New Roman" w:eastAsiaTheme="minorHAnsi" w:hAnsi="Times New Roman" w:cstheme="minorBidi"/>
          <w:b/>
          <w:sz w:val="28"/>
          <w:szCs w:val="28"/>
          <w:lang w:val="en-US" w:eastAsia="en-US"/>
        </w:rPr>
        <w:t>IV</w:t>
      </w:r>
      <w:r w:rsidRPr="00BC3894">
        <w:rPr>
          <w:rFonts w:ascii="Times New Roman" w:eastAsiaTheme="minorHAnsi" w:hAnsi="Times New Roman" w:cstheme="minorBidi"/>
          <w:b/>
          <w:sz w:val="28"/>
          <w:szCs w:val="28"/>
          <w:lang w:val="uk-UA" w:eastAsia="en-US"/>
        </w:rPr>
        <w:t>. Вибір найбільш оптимального альтернативного способу досягнення цілей</w:t>
      </w:r>
    </w:p>
    <w:p w:rsidR="00C927D7" w:rsidRPr="005F0425" w:rsidRDefault="00C927D7" w:rsidP="00C927D7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32"/>
          <w:szCs w:val="28"/>
          <w:lang w:val="uk-UA" w:eastAsia="en-US"/>
        </w:rPr>
      </w:pPr>
    </w:p>
    <w:p w:rsidR="00C927D7" w:rsidRDefault="00BC3894" w:rsidP="001156E3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Вибір оптимального </w:t>
      </w:r>
      <w:r w:rsidRPr="00BC3894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альтернативного способу досягнення </w:t>
      </w:r>
      <w:r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поставлених </w:t>
      </w:r>
      <w:r w:rsidRPr="00BC3894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>цілей</w:t>
      </w:r>
      <w:r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 здійснюється за чотирибальною системою оцінки, де:</w:t>
      </w:r>
    </w:p>
    <w:p w:rsidR="00BC3894" w:rsidRPr="00BC3894" w:rsidRDefault="00BC3894" w:rsidP="00BC389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4 – </w:t>
      </w:r>
      <w:r w:rsidRPr="00BC3894">
        <w:rPr>
          <w:rFonts w:ascii="Times New Roman" w:eastAsiaTheme="minorHAnsi" w:hAnsi="Times New Roman" w:cstheme="minorBidi"/>
          <w:sz w:val="28"/>
          <w:lang w:val="uk-UA" w:eastAsia="en-US"/>
        </w:rPr>
        <w:t>ц</w:t>
      </w:r>
      <w:r w:rsidR="00DB24E5">
        <w:rPr>
          <w:rFonts w:ascii="Times New Roman" w:eastAsiaTheme="minorHAnsi" w:hAnsi="Times New Roman" w:cstheme="minorBidi"/>
          <w:sz w:val="28"/>
          <w:lang w:val="uk-UA" w:eastAsia="en-US"/>
        </w:rPr>
        <w:t xml:space="preserve">ілі прийняття регуляторного </w:t>
      </w:r>
      <w:proofErr w:type="spellStart"/>
      <w:r w:rsidR="00DB24E5"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 w:rsidRPr="00BC3894">
        <w:rPr>
          <w:rFonts w:ascii="Times New Roman" w:eastAsiaTheme="minorHAnsi" w:hAnsi="Times New Roman" w:cstheme="minorBidi"/>
          <w:sz w:val="28"/>
          <w:lang w:val="uk-UA" w:eastAsia="en-US"/>
        </w:rPr>
        <w:t>, які можуть бути досягнуті повною мірою (проблема більше існувати не буде);</w:t>
      </w:r>
    </w:p>
    <w:p w:rsidR="00BC3894" w:rsidRPr="00BC3894" w:rsidRDefault="00BC3894" w:rsidP="00BC389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3 – </w:t>
      </w:r>
      <w:r w:rsidRPr="00BC3894">
        <w:rPr>
          <w:rFonts w:ascii="Times New Roman" w:eastAsiaTheme="minorHAnsi" w:hAnsi="Times New Roman" w:cstheme="minorBidi"/>
          <w:sz w:val="28"/>
          <w:lang w:val="uk-UA" w:eastAsia="en-US"/>
        </w:rPr>
        <w:t>ц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ілі прийняття </w:t>
      </w:r>
      <w:r w:rsidR="00DB24E5">
        <w:rPr>
          <w:rFonts w:ascii="Times New Roman" w:eastAsiaTheme="minorHAnsi" w:hAnsi="Times New Roman" w:cstheme="minorBidi"/>
          <w:sz w:val="28"/>
          <w:lang w:val="uk-UA" w:eastAsia="en-US"/>
        </w:rPr>
        <w:t xml:space="preserve">регуляторного </w:t>
      </w:r>
      <w:proofErr w:type="spellStart"/>
      <w:r w:rsidR="00DB24E5"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 w:rsidRPr="00BC3894">
        <w:rPr>
          <w:rFonts w:ascii="Times New Roman" w:eastAsiaTheme="minorHAnsi" w:hAnsi="Times New Roman" w:cstheme="minorBidi"/>
          <w:sz w:val="28"/>
          <w:lang w:val="uk-UA" w:eastAsia="en-US"/>
        </w:rPr>
        <w:t>, які можуть бути досягнуті майже  повною мірою (усі важливі аспекти проблеми існувати не будуть);</w:t>
      </w:r>
    </w:p>
    <w:p w:rsidR="00BC3894" w:rsidRPr="00BC3894" w:rsidRDefault="00BC3894" w:rsidP="00BC389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2 – </w:t>
      </w:r>
      <w:r w:rsidRPr="00BC3894">
        <w:rPr>
          <w:rFonts w:ascii="Times New Roman" w:eastAsiaTheme="minorHAnsi" w:hAnsi="Times New Roman" w:cstheme="minorBidi"/>
          <w:sz w:val="28"/>
          <w:lang w:val="uk-UA" w:eastAsia="en-US"/>
        </w:rPr>
        <w:t>ц</w:t>
      </w:r>
      <w:r w:rsidR="00DB24E5">
        <w:rPr>
          <w:rFonts w:ascii="Times New Roman" w:eastAsiaTheme="minorHAnsi" w:hAnsi="Times New Roman" w:cstheme="minorBidi"/>
          <w:sz w:val="28"/>
          <w:lang w:val="uk-UA" w:eastAsia="en-US"/>
        </w:rPr>
        <w:t xml:space="preserve">ілі прийняття регуляторного </w:t>
      </w:r>
      <w:proofErr w:type="spellStart"/>
      <w:r w:rsidR="00DB24E5"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 w:rsidRPr="00BC3894">
        <w:rPr>
          <w:rFonts w:ascii="Times New Roman" w:eastAsiaTheme="minorHAnsi" w:hAnsi="Times New Roman" w:cstheme="minorBidi"/>
          <w:sz w:val="28"/>
          <w:lang w:val="uk-UA" w:eastAsia="en-US"/>
        </w:rPr>
        <w:t>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BC3894" w:rsidRDefault="00BC3894" w:rsidP="00BC389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1 – </w:t>
      </w:r>
      <w:r w:rsidRPr="00BC3894">
        <w:rPr>
          <w:rFonts w:ascii="Times New Roman" w:eastAsiaTheme="minorHAnsi" w:hAnsi="Times New Roman" w:cstheme="minorBidi"/>
          <w:sz w:val="28"/>
          <w:lang w:val="uk-UA" w:eastAsia="en-US"/>
        </w:rPr>
        <w:t>ц</w:t>
      </w:r>
      <w:r w:rsidR="00DB24E5">
        <w:rPr>
          <w:rFonts w:ascii="Times New Roman" w:eastAsiaTheme="minorHAnsi" w:hAnsi="Times New Roman" w:cstheme="minorBidi"/>
          <w:sz w:val="28"/>
          <w:lang w:val="uk-UA" w:eastAsia="en-US"/>
        </w:rPr>
        <w:t xml:space="preserve">ілі прийняття регуляторного </w:t>
      </w:r>
      <w:proofErr w:type="spellStart"/>
      <w:r w:rsidR="00DB24E5"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 w:rsidRPr="00BC3894">
        <w:rPr>
          <w:rFonts w:ascii="Times New Roman" w:eastAsiaTheme="minorHAnsi" w:hAnsi="Times New Roman" w:cstheme="minorBidi"/>
          <w:sz w:val="28"/>
          <w:lang w:val="uk-UA" w:eastAsia="en-US"/>
        </w:rPr>
        <w:t>, які не можуть бути досягнуті (проблема продовжує існувати)</w:t>
      </w:r>
      <w:r w:rsidRPr="00BC3894">
        <w:rPr>
          <w:rFonts w:ascii="Times New Roman" w:eastAsiaTheme="minorHAnsi" w:hAnsi="Times New Roman" w:cstheme="minorBidi"/>
          <w:b/>
          <w:sz w:val="28"/>
          <w:lang w:val="uk-UA" w:eastAsia="en-US"/>
        </w:rPr>
        <w:t>.</w:t>
      </w:r>
    </w:p>
    <w:p w:rsidR="002174F6" w:rsidRPr="002174F6" w:rsidRDefault="002174F6" w:rsidP="00BC389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16"/>
          <w:lang w:val="uk-UA" w:eastAsia="en-US"/>
        </w:rPr>
      </w:pPr>
    </w:p>
    <w:p w:rsidR="002174F6" w:rsidRPr="002174F6" w:rsidRDefault="002174F6" w:rsidP="00BC389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2174F6">
        <w:rPr>
          <w:rFonts w:ascii="Times New Roman" w:eastAsiaTheme="minorHAnsi" w:hAnsi="Times New Roman" w:cstheme="minorBidi"/>
          <w:sz w:val="28"/>
          <w:lang w:val="uk-UA" w:eastAsia="en-US"/>
        </w:rPr>
        <w:t xml:space="preserve">Правила утримання домашніх тварин на території населених пунктів Кегичівської селищної ради визначають основні засади гуманного утримання </w:t>
      </w:r>
      <w:r w:rsidR="000D2BE7">
        <w:rPr>
          <w:rFonts w:ascii="Times New Roman" w:eastAsiaTheme="minorHAnsi" w:hAnsi="Times New Roman" w:cstheme="minorBidi"/>
          <w:sz w:val="28"/>
          <w:lang w:val="uk-UA" w:eastAsia="en-US"/>
        </w:rPr>
        <w:br/>
        <w:t>та</w:t>
      </w:r>
      <w:r w:rsidRPr="002174F6">
        <w:rPr>
          <w:rFonts w:ascii="Times New Roman" w:eastAsiaTheme="minorHAnsi" w:hAnsi="Times New Roman" w:cstheme="minorBidi"/>
          <w:sz w:val="28"/>
          <w:lang w:val="uk-UA" w:eastAsia="en-US"/>
        </w:rPr>
        <w:t xml:space="preserve"> поводження з тваринами на території </w:t>
      </w:r>
      <w:r w:rsidR="000D2BE7" w:rsidRPr="000D2BE7">
        <w:rPr>
          <w:rFonts w:ascii="Times New Roman" w:eastAsiaTheme="minorHAnsi" w:hAnsi="Times New Roman" w:cstheme="minorBidi"/>
          <w:sz w:val="28"/>
          <w:lang w:val="uk-UA" w:eastAsia="en-US"/>
        </w:rPr>
        <w:t>Кегичівської селищної ради</w:t>
      </w:r>
      <w:r w:rsidRPr="002174F6">
        <w:rPr>
          <w:rFonts w:ascii="Times New Roman" w:eastAsiaTheme="minorHAnsi" w:hAnsi="Times New Roman" w:cstheme="minorBidi"/>
          <w:sz w:val="28"/>
          <w:lang w:val="uk-UA" w:eastAsia="en-US"/>
        </w:rPr>
        <w:t xml:space="preserve">. </w:t>
      </w:r>
      <w:r w:rsidRPr="002174F6">
        <w:rPr>
          <w:rFonts w:ascii="Times New Roman" w:eastAsiaTheme="minorHAnsi" w:hAnsi="Times New Roman" w:cstheme="minorBidi"/>
          <w:sz w:val="28"/>
          <w:lang w:eastAsia="en-US"/>
        </w:rPr>
        <w:t xml:space="preserve">На </w:t>
      </w:r>
      <w:proofErr w:type="spellStart"/>
      <w:r w:rsidRPr="002174F6">
        <w:rPr>
          <w:rFonts w:ascii="Times New Roman" w:eastAsiaTheme="minorHAnsi" w:hAnsi="Times New Roman" w:cstheme="minorBidi"/>
          <w:sz w:val="28"/>
          <w:lang w:eastAsia="en-US"/>
        </w:rPr>
        <w:t>основі</w:t>
      </w:r>
      <w:proofErr w:type="spellEnd"/>
      <w:r w:rsidRPr="002174F6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2174F6">
        <w:rPr>
          <w:rFonts w:ascii="Times New Roman" w:eastAsiaTheme="minorHAnsi" w:hAnsi="Times New Roman" w:cstheme="minorBidi"/>
          <w:sz w:val="28"/>
          <w:lang w:eastAsia="en-US"/>
        </w:rPr>
        <w:t>аналізу</w:t>
      </w:r>
      <w:proofErr w:type="spellEnd"/>
      <w:r w:rsidRPr="002174F6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2174F6">
        <w:rPr>
          <w:rFonts w:ascii="Times New Roman" w:eastAsiaTheme="minorHAnsi" w:hAnsi="Times New Roman" w:cstheme="minorBidi"/>
          <w:sz w:val="28"/>
          <w:lang w:eastAsia="en-US"/>
        </w:rPr>
        <w:t>здійснено</w:t>
      </w:r>
      <w:proofErr w:type="spellEnd"/>
      <w:r w:rsidRPr="002174F6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2174F6">
        <w:rPr>
          <w:rFonts w:ascii="Times New Roman" w:eastAsiaTheme="minorHAnsi" w:hAnsi="Times New Roman" w:cstheme="minorBidi"/>
          <w:sz w:val="28"/>
          <w:lang w:eastAsia="en-US"/>
        </w:rPr>
        <w:t>вибі</w:t>
      </w:r>
      <w:proofErr w:type="gramStart"/>
      <w:r w:rsidRPr="002174F6">
        <w:rPr>
          <w:rFonts w:ascii="Times New Roman" w:eastAsiaTheme="minorHAnsi" w:hAnsi="Times New Roman" w:cstheme="minorBidi"/>
          <w:sz w:val="28"/>
          <w:lang w:eastAsia="en-US"/>
        </w:rPr>
        <w:t>р</w:t>
      </w:r>
      <w:proofErr w:type="spellEnd"/>
      <w:proofErr w:type="gramEnd"/>
      <w:r w:rsidRPr="002174F6">
        <w:rPr>
          <w:rFonts w:ascii="Times New Roman" w:eastAsiaTheme="minorHAnsi" w:hAnsi="Times New Roman" w:cstheme="minorBidi"/>
          <w:sz w:val="28"/>
          <w:lang w:eastAsia="en-US"/>
        </w:rPr>
        <w:t xml:space="preserve"> оптимального альтернативного способу з </w:t>
      </w:r>
      <w:proofErr w:type="spellStart"/>
      <w:r w:rsidRPr="002174F6">
        <w:rPr>
          <w:rFonts w:ascii="Times New Roman" w:eastAsiaTheme="minorHAnsi" w:hAnsi="Times New Roman" w:cstheme="minorBidi"/>
          <w:sz w:val="28"/>
          <w:lang w:eastAsia="en-US"/>
        </w:rPr>
        <w:t>урахуванням</w:t>
      </w:r>
      <w:proofErr w:type="spellEnd"/>
      <w:r w:rsidRPr="002174F6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2174F6">
        <w:rPr>
          <w:rFonts w:ascii="Times New Roman" w:eastAsiaTheme="minorHAnsi" w:hAnsi="Times New Roman" w:cstheme="minorBidi"/>
          <w:sz w:val="28"/>
          <w:lang w:eastAsia="en-US"/>
        </w:rPr>
        <w:t>системи</w:t>
      </w:r>
      <w:proofErr w:type="spellEnd"/>
      <w:r w:rsidRPr="002174F6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2174F6">
        <w:rPr>
          <w:rFonts w:ascii="Times New Roman" w:eastAsiaTheme="minorHAnsi" w:hAnsi="Times New Roman" w:cstheme="minorBidi"/>
          <w:sz w:val="28"/>
          <w:lang w:eastAsia="en-US"/>
        </w:rPr>
        <w:t>бальної</w:t>
      </w:r>
      <w:proofErr w:type="spellEnd"/>
      <w:r w:rsidRPr="002174F6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2174F6">
        <w:rPr>
          <w:rFonts w:ascii="Times New Roman" w:eastAsiaTheme="minorHAnsi" w:hAnsi="Times New Roman" w:cstheme="minorBidi"/>
          <w:sz w:val="28"/>
          <w:lang w:eastAsia="en-US"/>
        </w:rPr>
        <w:t>оцінки</w:t>
      </w:r>
      <w:proofErr w:type="spellEnd"/>
      <w:r w:rsidRPr="002174F6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2174F6">
        <w:rPr>
          <w:rFonts w:ascii="Times New Roman" w:eastAsiaTheme="minorHAnsi" w:hAnsi="Times New Roman" w:cstheme="minorBidi"/>
          <w:sz w:val="28"/>
          <w:lang w:eastAsia="en-US"/>
        </w:rPr>
        <w:t>ступеня</w:t>
      </w:r>
      <w:proofErr w:type="spellEnd"/>
      <w:r w:rsidRPr="002174F6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2174F6">
        <w:rPr>
          <w:rFonts w:ascii="Times New Roman" w:eastAsiaTheme="minorHAnsi" w:hAnsi="Times New Roman" w:cstheme="minorBidi"/>
          <w:sz w:val="28"/>
          <w:lang w:eastAsia="en-US"/>
        </w:rPr>
        <w:t>досягнення</w:t>
      </w:r>
      <w:proofErr w:type="spellEnd"/>
      <w:r w:rsidRPr="002174F6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2174F6">
        <w:rPr>
          <w:rFonts w:ascii="Times New Roman" w:eastAsiaTheme="minorHAnsi" w:hAnsi="Times New Roman" w:cstheme="minorBidi"/>
          <w:sz w:val="28"/>
          <w:lang w:eastAsia="en-US"/>
        </w:rPr>
        <w:t>визначених</w:t>
      </w:r>
      <w:proofErr w:type="spellEnd"/>
      <w:r w:rsidRPr="002174F6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2174F6">
        <w:rPr>
          <w:rFonts w:ascii="Times New Roman" w:eastAsiaTheme="minorHAnsi" w:hAnsi="Times New Roman" w:cstheme="minorBidi"/>
          <w:sz w:val="28"/>
          <w:lang w:eastAsia="en-US"/>
        </w:rPr>
        <w:t>цілей</w:t>
      </w:r>
      <w:proofErr w:type="spellEnd"/>
      <w:r w:rsidRPr="002174F6">
        <w:rPr>
          <w:rFonts w:ascii="Times New Roman" w:eastAsiaTheme="minorHAnsi" w:hAnsi="Times New Roman" w:cstheme="minorBidi"/>
          <w:sz w:val="28"/>
          <w:lang w:eastAsia="en-US"/>
        </w:rPr>
        <w:t>.</w:t>
      </w:r>
    </w:p>
    <w:p w:rsidR="00BC3894" w:rsidRPr="000D2BE7" w:rsidRDefault="00BC3894" w:rsidP="00BC389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4"/>
          <w:lang w:val="uk-UA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410"/>
        <w:gridCol w:w="4110"/>
      </w:tblGrid>
      <w:tr w:rsidR="00BC3894" w:rsidRPr="00BC3894" w:rsidTr="00397431">
        <w:tc>
          <w:tcPr>
            <w:tcW w:w="3119" w:type="dxa"/>
            <w:shd w:val="clear" w:color="auto" w:fill="auto"/>
          </w:tcPr>
          <w:p w:rsidR="00BC3894" w:rsidRPr="005F0425" w:rsidRDefault="00BC3894" w:rsidP="00BC38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</w:pPr>
            <w:r w:rsidRPr="005F04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410" w:type="dxa"/>
            <w:shd w:val="clear" w:color="auto" w:fill="auto"/>
          </w:tcPr>
          <w:p w:rsidR="00BC3894" w:rsidRPr="005F0425" w:rsidRDefault="00BC3894" w:rsidP="003974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</w:pPr>
            <w:r w:rsidRPr="005F04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  <w:t xml:space="preserve">Бал результативності </w:t>
            </w:r>
          </w:p>
        </w:tc>
        <w:tc>
          <w:tcPr>
            <w:tcW w:w="4110" w:type="dxa"/>
            <w:shd w:val="clear" w:color="auto" w:fill="auto"/>
          </w:tcPr>
          <w:p w:rsidR="00BC3894" w:rsidRPr="005F0425" w:rsidRDefault="00BC3894" w:rsidP="00BC38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</w:pPr>
            <w:r w:rsidRPr="005F04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  <w:t xml:space="preserve">Коментарі щодо присвоєння відповідного </w:t>
            </w:r>
            <w:proofErr w:type="spellStart"/>
            <w:r w:rsidRPr="005F04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  <w:t>бала</w:t>
            </w:r>
            <w:proofErr w:type="spellEnd"/>
          </w:p>
        </w:tc>
      </w:tr>
      <w:tr w:rsidR="00BC3894" w:rsidRPr="00BC3894" w:rsidTr="00397431">
        <w:tc>
          <w:tcPr>
            <w:tcW w:w="3119" w:type="dxa"/>
            <w:shd w:val="clear" w:color="auto" w:fill="auto"/>
          </w:tcPr>
          <w:p w:rsidR="00BC3894" w:rsidRPr="00BC3894" w:rsidRDefault="00576077" w:rsidP="00BC3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7607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Альтернатива 1 </w:t>
            </w:r>
            <w:r w:rsidR="00A33819" w:rsidRPr="00A3381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Залишення ситуації без змін</w:t>
            </w:r>
          </w:p>
        </w:tc>
        <w:tc>
          <w:tcPr>
            <w:tcW w:w="2410" w:type="dxa"/>
            <w:shd w:val="clear" w:color="auto" w:fill="auto"/>
          </w:tcPr>
          <w:p w:rsidR="00BC3894" w:rsidRPr="00BC3894" w:rsidRDefault="00A33819" w:rsidP="008145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BC3894" w:rsidRPr="00BC3894" w:rsidRDefault="005F0425" w:rsidP="00A3381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F042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Не забезпечує дотримання та виконання норм чинного законодавства. Не відповідає запропонованим цілям</w:t>
            </w:r>
            <w:r w:rsidR="0039743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</w:t>
            </w:r>
          </w:p>
        </w:tc>
      </w:tr>
      <w:tr w:rsidR="00BC3894" w:rsidRPr="00BC3894" w:rsidTr="00397431">
        <w:tc>
          <w:tcPr>
            <w:tcW w:w="3119" w:type="dxa"/>
            <w:shd w:val="clear" w:color="auto" w:fill="auto"/>
          </w:tcPr>
          <w:p w:rsidR="00BC3894" w:rsidRPr="00BC3894" w:rsidRDefault="00576077" w:rsidP="00BC3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Альтернатива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2</w:t>
            </w:r>
            <w:r w:rsidRPr="0057607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B24E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Прийняття регуляторного </w:t>
            </w:r>
            <w:proofErr w:type="spellStart"/>
            <w:r w:rsidR="00DB24E5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акта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BC3894" w:rsidRPr="00BC3894" w:rsidRDefault="00ED2F68" w:rsidP="00ED2F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BC3894" w:rsidRPr="00BC3894" w:rsidRDefault="00ED2F68" w:rsidP="00BC389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ED2F6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Після прийняття регуляторного </w:t>
            </w:r>
            <w:proofErr w:type="spellStart"/>
            <w:r w:rsidRPr="00ED2F6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акта</w:t>
            </w:r>
            <w:proofErr w:type="spellEnd"/>
            <w:r w:rsidRPr="00ED2F68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цілі можуть бути досягнуті повною мірою (проблема буде поступово зменшуватися).</w:t>
            </w:r>
          </w:p>
        </w:tc>
      </w:tr>
    </w:tbl>
    <w:p w:rsidR="00BC3894" w:rsidRDefault="00BC3894" w:rsidP="00BC389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tbl>
      <w:tblPr>
        <w:tblStyle w:val="1"/>
        <w:tblW w:w="4945" w:type="pct"/>
        <w:tblLayout w:type="fixed"/>
        <w:tblLook w:val="00A0" w:firstRow="1" w:lastRow="0" w:firstColumn="1" w:lastColumn="0" w:noHBand="0" w:noVBand="0"/>
      </w:tblPr>
      <w:tblGrid>
        <w:gridCol w:w="2155"/>
        <w:gridCol w:w="2630"/>
        <w:gridCol w:w="1560"/>
        <w:gridCol w:w="3402"/>
      </w:tblGrid>
      <w:tr w:rsidR="00A3355D" w:rsidRPr="00D34E96" w:rsidTr="005661A4">
        <w:tc>
          <w:tcPr>
            <w:tcW w:w="1106" w:type="pct"/>
          </w:tcPr>
          <w:p w:rsidR="00D34E96" w:rsidRPr="00D34E96" w:rsidRDefault="00D34E96" w:rsidP="00D34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E96">
              <w:rPr>
                <w:rFonts w:ascii="Times New Roman" w:hAnsi="Times New Roman"/>
                <w:b/>
                <w:sz w:val="24"/>
                <w:szCs w:val="24"/>
              </w:rPr>
              <w:t>Рейтинг результативності</w:t>
            </w:r>
          </w:p>
        </w:tc>
        <w:tc>
          <w:tcPr>
            <w:tcW w:w="1349" w:type="pct"/>
          </w:tcPr>
          <w:p w:rsidR="00D34E96" w:rsidRPr="00D34E96" w:rsidRDefault="00D34E96" w:rsidP="00D34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E96">
              <w:rPr>
                <w:rFonts w:ascii="Times New Roman" w:hAnsi="Times New Roman"/>
                <w:b/>
                <w:sz w:val="24"/>
                <w:szCs w:val="24"/>
              </w:rPr>
              <w:t>Вигоди (підсумок)</w:t>
            </w:r>
          </w:p>
        </w:tc>
        <w:tc>
          <w:tcPr>
            <w:tcW w:w="800" w:type="pct"/>
          </w:tcPr>
          <w:p w:rsidR="00D34E96" w:rsidRPr="00D34E96" w:rsidRDefault="00D34E96" w:rsidP="00D34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E96">
              <w:rPr>
                <w:rFonts w:ascii="Times New Roman" w:hAnsi="Times New Roman"/>
                <w:b/>
                <w:sz w:val="24"/>
                <w:szCs w:val="24"/>
              </w:rPr>
              <w:t>Витрати (підсумок)</w:t>
            </w:r>
          </w:p>
        </w:tc>
        <w:tc>
          <w:tcPr>
            <w:tcW w:w="1745" w:type="pct"/>
          </w:tcPr>
          <w:p w:rsidR="00D34E96" w:rsidRPr="00D34E96" w:rsidRDefault="00D34E96" w:rsidP="00D34E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E96">
              <w:rPr>
                <w:rFonts w:ascii="Times New Roman" w:hAnsi="Times New Roman"/>
                <w:b/>
                <w:sz w:val="24"/>
                <w:szCs w:val="24"/>
              </w:rPr>
              <w:t>Обґрунтування відповідного місця альтернативи у рейтингу</w:t>
            </w:r>
          </w:p>
        </w:tc>
      </w:tr>
      <w:tr w:rsidR="00A3355D" w:rsidRPr="00D34E96" w:rsidTr="005661A4">
        <w:tc>
          <w:tcPr>
            <w:tcW w:w="1106" w:type="pct"/>
          </w:tcPr>
          <w:p w:rsidR="00D34E96" w:rsidRPr="00D34E96" w:rsidRDefault="00536B4A" w:rsidP="00D34E96">
            <w:pPr>
              <w:rPr>
                <w:rFonts w:ascii="Times New Roman" w:hAnsi="Times New Roman"/>
                <w:sz w:val="28"/>
                <w:szCs w:val="28"/>
              </w:rPr>
            </w:pPr>
            <w:r w:rsidRPr="00536B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Альтернатива 1 </w:t>
            </w:r>
            <w:proofErr w:type="spellStart"/>
            <w:r w:rsidRPr="00536B4A">
              <w:rPr>
                <w:rFonts w:ascii="Times New Roman" w:hAnsi="Times New Roman"/>
                <w:sz w:val="28"/>
                <w:szCs w:val="28"/>
                <w:lang w:val="ru-RU"/>
              </w:rPr>
              <w:t>Залишення</w:t>
            </w:r>
            <w:proofErr w:type="spellEnd"/>
            <w:r w:rsidRPr="00536B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6B4A">
              <w:rPr>
                <w:rFonts w:ascii="Times New Roman" w:hAnsi="Times New Roman"/>
                <w:sz w:val="28"/>
                <w:szCs w:val="28"/>
                <w:lang w:val="ru-RU"/>
              </w:rPr>
              <w:t>ситуації</w:t>
            </w:r>
            <w:proofErr w:type="spellEnd"/>
            <w:r w:rsidRPr="00536B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без </w:t>
            </w:r>
            <w:proofErr w:type="spellStart"/>
            <w:r w:rsidRPr="00536B4A">
              <w:rPr>
                <w:rFonts w:ascii="Times New Roman" w:hAnsi="Times New Roman"/>
                <w:sz w:val="28"/>
                <w:szCs w:val="28"/>
                <w:lang w:val="ru-RU"/>
              </w:rPr>
              <w:t>змін</w:t>
            </w:r>
            <w:proofErr w:type="spellEnd"/>
          </w:p>
        </w:tc>
        <w:tc>
          <w:tcPr>
            <w:tcW w:w="1349" w:type="pct"/>
          </w:tcPr>
          <w:p w:rsidR="00D34E96" w:rsidRPr="00D34E96" w:rsidRDefault="0072537E" w:rsidP="00D34E9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37E">
              <w:rPr>
                <w:rFonts w:ascii="Times New Roman" w:hAnsi="Times New Roman"/>
                <w:sz w:val="28"/>
                <w:szCs w:val="28"/>
                <w:lang w:val="ru-RU"/>
              </w:rPr>
              <w:t>Відсутні</w:t>
            </w:r>
            <w:proofErr w:type="spellEnd"/>
          </w:p>
        </w:tc>
        <w:tc>
          <w:tcPr>
            <w:tcW w:w="800" w:type="pct"/>
          </w:tcPr>
          <w:p w:rsidR="00D34E96" w:rsidRPr="00D34E96" w:rsidRDefault="0072537E" w:rsidP="00536B4A">
            <w:pPr>
              <w:ind w:left="-83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37E">
              <w:rPr>
                <w:rFonts w:ascii="Times New Roman" w:hAnsi="Times New Roman"/>
                <w:sz w:val="28"/>
                <w:szCs w:val="28"/>
                <w:lang w:val="ru-RU"/>
              </w:rPr>
              <w:t>Відсутні</w:t>
            </w:r>
            <w:proofErr w:type="spellEnd"/>
          </w:p>
        </w:tc>
        <w:tc>
          <w:tcPr>
            <w:tcW w:w="1745" w:type="pct"/>
          </w:tcPr>
          <w:p w:rsidR="00D34E96" w:rsidRPr="00D34E96" w:rsidRDefault="0072537E" w:rsidP="00D34E96">
            <w:pPr>
              <w:rPr>
                <w:rFonts w:ascii="Times New Roman" w:hAnsi="Times New Roman"/>
                <w:sz w:val="28"/>
                <w:szCs w:val="28"/>
              </w:rPr>
            </w:pPr>
            <w:r w:rsidRPr="0072537E">
              <w:rPr>
                <w:rFonts w:ascii="Times New Roman" w:hAnsi="Times New Roman"/>
                <w:sz w:val="28"/>
                <w:szCs w:val="28"/>
              </w:rPr>
              <w:t>Проблема не вирішується, відсутні механізми впливу на власників за неналежне утримання домашніх тварин</w:t>
            </w:r>
          </w:p>
        </w:tc>
      </w:tr>
      <w:tr w:rsidR="00536B4A" w:rsidRPr="00D34E96" w:rsidTr="005661A4">
        <w:tc>
          <w:tcPr>
            <w:tcW w:w="1106" w:type="pct"/>
          </w:tcPr>
          <w:p w:rsidR="00536B4A" w:rsidRPr="00536B4A" w:rsidRDefault="00536B4A" w:rsidP="00D34E96">
            <w:pPr>
              <w:rPr>
                <w:rFonts w:ascii="Times New Roman" w:hAnsi="Times New Roman"/>
                <w:sz w:val="28"/>
                <w:szCs w:val="28"/>
              </w:rPr>
            </w:pPr>
            <w:r w:rsidRPr="00536B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Альтернатива 2 </w:t>
            </w:r>
            <w:proofErr w:type="spellStart"/>
            <w:r w:rsidRPr="00536B4A">
              <w:rPr>
                <w:rFonts w:ascii="Times New Roman" w:hAnsi="Times New Roman"/>
                <w:sz w:val="28"/>
                <w:szCs w:val="28"/>
                <w:lang w:val="ru-RU"/>
              </w:rPr>
              <w:t>Прийняття</w:t>
            </w:r>
            <w:proofErr w:type="spellEnd"/>
            <w:r w:rsidRPr="00536B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регуляторного акта</w:t>
            </w:r>
          </w:p>
        </w:tc>
        <w:tc>
          <w:tcPr>
            <w:tcW w:w="1349" w:type="pct"/>
          </w:tcPr>
          <w:p w:rsidR="00137F14" w:rsidRPr="00137F14" w:rsidRDefault="00137F14" w:rsidP="00137F14">
            <w:pPr>
              <w:rPr>
                <w:rFonts w:ascii="Times New Roman" w:hAnsi="Times New Roman"/>
                <w:sz w:val="28"/>
                <w:szCs w:val="28"/>
              </w:rPr>
            </w:pPr>
            <w:r w:rsidRPr="00137F14">
              <w:rPr>
                <w:rFonts w:ascii="Times New Roman" w:hAnsi="Times New Roman"/>
                <w:sz w:val="28"/>
                <w:szCs w:val="28"/>
              </w:rPr>
              <w:t>Покращення санітарного,</w:t>
            </w:r>
          </w:p>
          <w:p w:rsidR="00137F14" w:rsidRPr="00137F14" w:rsidRDefault="00137F14" w:rsidP="00137F1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7F14">
              <w:rPr>
                <w:rFonts w:ascii="Times New Roman" w:hAnsi="Times New Roman"/>
                <w:sz w:val="28"/>
                <w:szCs w:val="28"/>
                <w:lang w:val="ru-RU"/>
              </w:rPr>
              <w:t>екологічного</w:t>
            </w:r>
            <w:proofErr w:type="spellEnd"/>
            <w:r w:rsidRPr="00137F1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proofErr w:type="gramStart"/>
            <w:r w:rsidRPr="00137F14">
              <w:rPr>
                <w:rFonts w:ascii="Times New Roman" w:hAnsi="Times New Roman"/>
                <w:sz w:val="28"/>
                <w:szCs w:val="28"/>
                <w:lang w:val="ru-RU"/>
              </w:rPr>
              <w:t>еп</w:t>
            </w:r>
            <w:proofErr w:type="gramEnd"/>
            <w:r w:rsidRPr="00137F14">
              <w:rPr>
                <w:rFonts w:ascii="Times New Roman" w:hAnsi="Times New Roman"/>
                <w:sz w:val="28"/>
                <w:szCs w:val="28"/>
                <w:lang w:val="ru-RU"/>
              </w:rPr>
              <w:t>ізоотичного</w:t>
            </w:r>
            <w:proofErr w:type="spellEnd"/>
            <w:r w:rsidRPr="00137F1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стану </w:t>
            </w:r>
            <w:proofErr w:type="spellStart"/>
            <w:r w:rsidRPr="00137F14">
              <w:rPr>
                <w:rFonts w:ascii="Times New Roman" w:hAnsi="Times New Roman"/>
                <w:sz w:val="28"/>
                <w:szCs w:val="28"/>
                <w:lang w:val="ru-RU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громади, </w:t>
            </w:r>
            <w:r w:rsidR="005661A4">
              <w:rPr>
                <w:rFonts w:ascii="Times New Roman" w:hAnsi="Times New Roman"/>
                <w:sz w:val="28"/>
                <w:szCs w:val="28"/>
              </w:rPr>
              <w:t>с</w:t>
            </w:r>
            <w:r w:rsidRPr="00137F14">
              <w:rPr>
                <w:rFonts w:ascii="Times New Roman" w:hAnsi="Times New Roman"/>
                <w:sz w:val="28"/>
                <w:szCs w:val="28"/>
              </w:rPr>
              <w:t>творення прозорих</w:t>
            </w:r>
            <w:r w:rsidR="00566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7F14">
              <w:rPr>
                <w:rFonts w:ascii="Times New Roman" w:hAnsi="Times New Roman"/>
                <w:sz w:val="28"/>
                <w:szCs w:val="28"/>
              </w:rPr>
              <w:t>правил взаємодії між</w:t>
            </w:r>
          </w:p>
          <w:p w:rsidR="00137F14" w:rsidRPr="00137F14" w:rsidRDefault="00137F14" w:rsidP="00137F14">
            <w:pPr>
              <w:rPr>
                <w:rFonts w:ascii="Times New Roman" w:hAnsi="Times New Roman"/>
                <w:sz w:val="28"/>
                <w:szCs w:val="28"/>
              </w:rPr>
            </w:pPr>
            <w:r w:rsidRPr="00137F14">
              <w:rPr>
                <w:rFonts w:ascii="Times New Roman" w:hAnsi="Times New Roman"/>
                <w:sz w:val="28"/>
                <w:szCs w:val="28"/>
              </w:rPr>
              <w:t>бізнесом та владою у</w:t>
            </w:r>
            <w:r w:rsidR="00566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7F14">
              <w:rPr>
                <w:rFonts w:ascii="Times New Roman" w:hAnsi="Times New Roman"/>
                <w:sz w:val="28"/>
                <w:szCs w:val="28"/>
              </w:rPr>
              <w:t xml:space="preserve">питаннях </w:t>
            </w:r>
            <w:r w:rsidR="00566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7F14">
              <w:rPr>
                <w:rFonts w:ascii="Times New Roman" w:hAnsi="Times New Roman"/>
                <w:sz w:val="28"/>
                <w:szCs w:val="28"/>
              </w:rPr>
              <w:t>утримання</w:t>
            </w:r>
          </w:p>
          <w:p w:rsidR="00137F14" w:rsidRPr="00137F14" w:rsidRDefault="00137F14" w:rsidP="00137F14">
            <w:pPr>
              <w:rPr>
                <w:rFonts w:ascii="Times New Roman" w:hAnsi="Times New Roman"/>
                <w:sz w:val="28"/>
                <w:szCs w:val="28"/>
              </w:rPr>
            </w:pPr>
            <w:r w:rsidRPr="00137F14">
              <w:rPr>
                <w:rFonts w:ascii="Times New Roman" w:hAnsi="Times New Roman"/>
                <w:sz w:val="28"/>
                <w:szCs w:val="28"/>
              </w:rPr>
              <w:t>домашніх тварин та</w:t>
            </w:r>
          </w:p>
          <w:p w:rsidR="00137F14" w:rsidRPr="00137F14" w:rsidRDefault="00137F14" w:rsidP="00137F14">
            <w:pPr>
              <w:rPr>
                <w:rFonts w:ascii="Times New Roman" w:hAnsi="Times New Roman"/>
                <w:sz w:val="28"/>
                <w:szCs w:val="28"/>
              </w:rPr>
            </w:pPr>
            <w:r w:rsidRPr="00137F14">
              <w:rPr>
                <w:rFonts w:ascii="Times New Roman" w:hAnsi="Times New Roman"/>
                <w:sz w:val="28"/>
                <w:szCs w:val="28"/>
              </w:rPr>
              <w:t>поводження з ними.</w:t>
            </w:r>
          </w:p>
          <w:p w:rsidR="00137F14" w:rsidRPr="00137F14" w:rsidRDefault="00137F14" w:rsidP="00137F14">
            <w:pPr>
              <w:rPr>
                <w:rFonts w:ascii="Times New Roman" w:hAnsi="Times New Roman"/>
                <w:sz w:val="28"/>
                <w:szCs w:val="28"/>
              </w:rPr>
            </w:pPr>
            <w:r w:rsidRPr="00137F14">
              <w:rPr>
                <w:rFonts w:ascii="Times New Roman" w:hAnsi="Times New Roman"/>
                <w:sz w:val="28"/>
                <w:szCs w:val="28"/>
              </w:rPr>
              <w:t>Формування</w:t>
            </w:r>
          </w:p>
          <w:p w:rsidR="00536B4A" w:rsidRPr="00137F14" w:rsidRDefault="00137F14" w:rsidP="005661A4">
            <w:pPr>
              <w:rPr>
                <w:rFonts w:ascii="Times New Roman" w:hAnsi="Times New Roman"/>
                <w:sz w:val="28"/>
                <w:szCs w:val="28"/>
              </w:rPr>
            </w:pPr>
            <w:r w:rsidRPr="00137F14">
              <w:rPr>
                <w:rFonts w:ascii="Times New Roman" w:hAnsi="Times New Roman"/>
                <w:sz w:val="28"/>
                <w:szCs w:val="28"/>
              </w:rPr>
              <w:t>гуманного ставлення</w:t>
            </w:r>
            <w:r w:rsidR="00566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7F14">
              <w:rPr>
                <w:rFonts w:ascii="Times New Roman" w:hAnsi="Times New Roman"/>
                <w:sz w:val="28"/>
                <w:szCs w:val="28"/>
              </w:rPr>
              <w:t>до тварин</w:t>
            </w:r>
          </w:p>
        </w:tc>
        <w:tc>
          <w:tcPr>
            <w:tcW w:w="800" w:type="pct"/>
          </w:tcPr>
          <w:p w:rsidR="00046B40" w:rsidRPr="00046B40" w:rsidRDefault="00046B40" w:rsidP="00046B40">
            <w:pPr>
              <w:ind w:left="-83" w:right="-108"/>
              <w:rPr>
                <w:rFonts w:ascii="Times New Roman" w:hAnsi="Times New Roman"/>
                <w:sz w:val="28"/>
                <w:szCs w:val="28"/>
              </w:rPr>
            </w:pPr>
            <w:r w:rsidRPr="00046B40">
              <w:rPr>
                <w:rFonts w:ascii="Times New Roman" w:hAnsi="Times New Roman"/>
                <w:sz w:val="28"/>
                <w:szCs w:val="28"/>
              </w:rPr>
              <w:t xml:space="preserve">Витрати за послуги вакцинації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6B40">
              <w:rPr>
                <w:rFonts w:ascii="Times New Roman" w:hAnsi="Times New Roman"/>
                <w:sz w:val="28"/>
                <w:szCs w:val="28"/>
              </w:rPr>
              <w:t>(від виду вакцини).</w:t>
            </w:r>
          </w:p>
          <w:p w:rsidR="009C1469" w:rsidRPr="009C1469" w:rsidRDefault="00046B40" w:rsidP="009C1469">
            <w:pPr>
              <w:ind w:left="-83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C1469">
              <w:rPr>
                <w:rFonts w:ascii="Times New Roman" w:hAnsi="Times New Roman"/>
                <w:sz w:val="28"/>
                <w:szCs w:val="28"/>
              </w:rPr>
              <w:t>терилізаці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9C1469">
              <w:rPr>
                <w:rFonts w:ascii="Times New Roman" w:hAnsi="Times New Roman"/>
                <w:sz w:val="28"/>
                <w:szCs w:val="28"/>
              </w:rPr>
              <w:t>домашніх</w:t>
            </w:r>
            <w:proofErr w:type="spellEnd"/>
            <w:r w:rsidRPr="009C1469">
              <w:rPr>
                <w:rFonts w:ascii="Times New Roman" w:hAnsi="Times New Roman"/>
                <w:sz w:val="28"/>
                <w:szCs w:val="28"/>
              </w:rPr>
              <w:t xml:space="preserve"> тварин (орієнтовно 900,0 </w:t>
            </w:r>
            <w:r w:rsidR="009C1469" w:rsidRPr="009C1469">
              <w:rPr>
                <w:rFonts w:ascii="Times New Roman" w:hAnsi="Times New Roman"/>
                <w:sz w:val="28"/>
                <w:szCs w:val="28"/>
              </w:rPr>
              <w:t>грн</w:t>
            </w:r>
            <w:r w:rsidR="009C1469">
              <w:rPr>
                <w:rFonts w:ascii="Times New Roman" w:hAnsi="Times New Roman"/>
                <w:sz w:val="28"/>
                <w:szCs w:val="28"/>
              </w:rPr>
              <w:t>).</w:t>
            </w:r>
            <w:r w:rsidR="009C1469" w:rsidRPr="009C14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9C1469">
              <w:rPr>
                <w:rFonts w:ascii="Times New Roman" w:hAnsi="Times New Roman"/>
                <w:sz w:val="28"/>
                <w:szCs w:val="28"/>
              </w:rPr>
              <w:t>Л</w:t>
            </w:r>
            <w:r w:rsidR="009C1469" w:rsidRPr="009C1469">
              <w:rPr>
                <w:rFonts w:ascii="Times New Roman" w:hAnsi="Times New Roman"/>
                <w:sz w:val="28"/>
                <w:szCs w:val="28"/>
              </w:rPr>
              <w:t>ікування після отриманих травм</w:t>
            </w:r>
          </w:p>
          <w:p w:rsidR="00536B4A" w:rsidRPr="003B706E" w:rsidRDefault="003B706E" w:rsidP="003B706E">
            <w:pPr>
              <w:ind w:left="-83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C1469" w:rsidRPr="009C1469">
              <w:rPr>
                <w:rFonts w:ascii="Times New Roman" w:hAnsi="Times New Roman"/>
                <w:sz w:val="28"/>
                <w:szCs w:val="28"/>
              </w:rPr>
              <w:t>орієнтовно 9,0 тис. грн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469" w:rsidRPr="009C1469">
              <w:rPr>
                <w:rFonts w:ascii="Times New Roman" w:hAnsi="Times New Roman"/>
                <w:sz w:val="28"/>
                <w:szCs w:val="28"/>
                <w:lang w:val="ru-RU"/>
              </w:rPr>
              <w:t>одну особу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745" w:type="pct"/>
          </w:tcPr>
          <w:p w:rsidR="009D1519" w:rsidRPr="009D1519" w:rsidRDefault="009D1519" w:rsidP="009D1519">
            <w:pPr>
              <w:rPr>
                <w:rFonts w:ascii="Times New Roman" w:hAnsi="Times New Roman"/>
                <w:sz w:val="28"/>
                <w:szCs w:val="28"/>
              </w:rPr>
            </w:pPr>
            <w:r w:rsidRPr="009D1519">
              <w:rPr>
                <w:rFonts w:ascii="Times New Roman" w:hAnsi="Times New Roman"/>
                <w:sz w:val="28"/>
                <w:szCs w:val="28"/>
              </w:rPr>
              <w:t>Покращення санітарно-</w:t>
            </w:r>
          </w:p>
          <w:p w:rsidR="009D1519" w:rsidRPr="009D1519" w:rsidRDefault="009D1519" w:rsidP="009D1519">
            <w:pPr>
              <w:rPr>
                <w:rFonts w:ascii="Times New Roman" w:hAnsi="Times New Roman"/>
                <w:sz w:val="28"/>
                <w:szCs w:val="28"/>
              </w:rPr>
            </w:pPr>
            <w:r w:rsidRPr="009D1519">
              <w:rPr>
                <w:rFonts w:ascii="Times New Roman" w:hAnsi="Times New Roman"/>
                <w:sz w:val="28"/>
                <w:szCs w:val="28"/>
              </w:rPr>
              <w:t>епідеміологічного стану громади,</w:t>
            </w:r>
            <w:r w:rsidR="00A3355D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9D1519">
              <w:rPr>
                <w:rFonts w:ascii="Times New Roman" w:hAnsi="Times New Roman"/>
                <w:sz w:val="28"/>
                <w:szCs w:val="28"/>
              </w:rPr>
              <w:t>меншення небезпек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519">
              <w:rPr>
                <w:rFonts w:ascii="Times New Roman" w:hAnsi="Times New Roman"/>
                <w:sz w:val="28"/>
                <w:szCs w:val="28"/>
              </w:rPr>
              <w:t>мешканців громади, пов`язаних із</w:t>
            </w:r>
          </w:p>
          <w:p w:rsidR="00536B4A" w:rsidRPr="00D34E96" w:rsidRDefault="009D1519" w:rsidP="00A3355D">
            <w:pPr>
              <w:rPr>
                <w:rFonts w:ascii="Times New Roman" w:hAnsi="Times New Roman"/>
                <w:sz w:val="28"/>
                <w:szCs w:val="28"/>
              </w:rPr>
            </w:pPr>
            <w:r w:rsidRPr="009D1519">
              <w:rPr>
                <w:rFonts w:ascii="Times New Roman" w:hAnsi="Times New Roman"/>
                <w:sz w:val="28"/>
                <w:szCs w:val="28"/>
              </w:rPr>
              <w:t>нападами домашніх тварин, які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355D">
              <w:rPr>
                <w:rFonts w:ascii="Times New Roman" w:hAnsi="Times New Roman"/>
                <w:sz w:val="28"/>
                <w:szCs w:val="28"/>
              </w:rPr>
              <w:t xml:space="preserve">знаходяться на </w:t>
            </w:r>
            <w:proofErr w:type="spellStart"/>
            <w:r w:rsidR="00A3355D">
              <w:rPr>
                <w:rFonts w:ascii="Times New Roman" w:hAnsi="Times New Roman"/>
                <w:sz w:val="28"/>
                <w:szCs w:val="28"/>
              </w:rPr>
              <w:t>самовигулі</w:t>
            </w:r>
            <w:proofErr w:type="spellEnd"/>
            <w:r w:rsidR="00A3355D">
              <w:rPr>
                <w:rFonts w:ascii="Times New Roman" w:hAnsi="Times New Roman"/>
                <w:sz w:val="28"/>
                <w:szCs w:val="28"/>
              </w:rPr>
              <w:t>, у</w:t>
            </w:r>
            <w:r w:rsidRPr="009D1519">
              <w:rPr>
                <w:rFonts w:ascii="Times New Roman" w:hAnsi="Times New Roman"/>
                <w:sz w:val="28"/>
                <w:szCs w:val="28"/>
              </w:rPr>
              <w:t>кріплення моральності в</w:t>
            </w:r>
            <w:r w:rsidR="00A335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519">
              <w:rPr>
                <w:rFonts w:ascii="Times New Roman" w:hAnsi="Times New Roman"/>
                <w:sz w:val="28"/>
                <w:szCs w:val="28"/>
              </w:rPr>
              <w:t>суспільстві.</w:t>
            </w:r>
          </w:p>
        </w:tc>
      </w:tr>
    </w:tbl>
    <w:p w:rsidR="00357A36" w:rsidRPr="00D34E96" w:rsidRDefault="00357A36" w:rsidP="00BC389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95"/>
        <w:gridCol w:w="3367"/>
      </w:tblGrid>
      <w:tr w:rsidR="00357A36" w:rsidRPr="00357A36" w:rsidTr="00701573">
        <w:tc>
          <w:tcPr>
            <w:tcW w:w="2977" w:type="dxa"/>
            <w:shd w:val="clear" w:color="auto" w:fill="auto"/>
          </w:tcPr>
          <w:p w:rsidR="00357A36" w:rsidRPr="003B706E" w:rsidRDefault="00357A36" w:rsidP="00357A36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</w:pPr>
            <w:r w:rsidRPr="003B706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  <w:t>Рейтинг</w:t>
            </w:r>
          </w:p>
        </w:tc>
        <w:tc>
          <w:tcPr>
            <w:tcW w:w="3295" w:type="dxa"/>
            <w:shd w:val="clear" w:color="auto" w:fill="auto"/>
          </w:tcPr>
          <w:p w:rsidR="00357A36" w:rsidRPr="003B706E" w:rsidRDefault="00357A36" w:rsidP="00357A36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</w:pPr>
            <w:r w:rsidRPr="003B706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  <w:t>Аргументи щодо переваги обраної альтернативи/ причини відмови від альтернативи</w:t>
            </w:r>
          </w:p>
        </w:tc>
        <w:tc>
          <w:tcPr>
            <w:tcW w:w="3367" w:type="dxa"/>
            <w:shd w:val="clear" w:color="auto" w:fill="auto"/>
          </w:tcPr>
          <w:p w:rsidR="00357A36" w:rsidRPr="003B706E" w:rsidRDefault="00357A36" w:rsidP="00357A36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</w:pPr>
            <w:r w:rsidRPr="003B706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  <w:t>Оцінка ризику зовнішніх чинників на дію запропонованого</w:t>
            </w:r>
            <w:r w:rsidR="00386299" w:rsidRPr="003B706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  <w:t xml:space="preserve"> регуляторного </w:t>
            </w:r>
            <w:proofErr w:type="spellStart"/>
            <w:r w:rsidR="00386299" w:rsidRPr="003B706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ar-SA"/>
              </w:rPr>
              <w:t>акта</w:t>
            </w:r>
            <w:proofErr w:type="spellEnd"/>
          </w:p>
        </w:tc>
      </w:tr>
      <w:tr w:rsidR="00357A36" w:rsidRPr="00357A36" w:rsidTr="00701573">
        <w:tc>
          <w:tcPr>
            <w:tcW w:w="2977" w:type="dxa"/>
            <w:shd w:val="clear" w:color="auto" w:fill="auto"/>
          </w:tcPr>
          <w:p w:rsidR="00357A36" w:rsidRPr="00357A36" w:rsidRDefault="003B706E" w:rsidP="003B706E">
            <w:pPr>
              <w:tabs>
                <w:tab w:val="left" w:pos="5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B706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Альтернатива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="00357A36" w:rsidRPr="00357A3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Залишення ситуації без змін</w:t>
            </w:r>
          </w:p>
        </w:tc>
        <w:tc>
          <w:tcPr>
            <w:tcW w:w="3295" w:type="dxa"/>
            <w:shd w:val="clear" w:color="auto" w:fill="auto"/>
          </w:tcPr>
          <w:p w:rsidR="00B46342" w:rsidRPr="00B46342" w:rsidRDefault="00B46342" w:rsidP="00B463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B46342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Не обрана.</w:t>
            </w:r>
          </w:p>
          <w:p w:rsidR="00357A36" w:rsidRDefault="00B46342" w:rsidP="00403B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B46342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Не зможе забезпечити досягнення поставлених цілей, тому що не врегульовано більшість питань, пов`язан</w:t>
            </w:r>
            <w:r w:rsidR="00403BA9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их з належним утриманням тварин, </w:t>
            </w:r>
            <w:r w:rsidR="00357A36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не вирішує існуючу проблему</w:t>
            </w:r>
            <w:r w:rsidR="00403BA9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:rsidR="00403BA9" w:rsidRPr="00357A36" w:rsidRDefault="00403BA9" w:rsidP="00403B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67" w:type="dxa"/>
            <w:shd w:val="clear" w:color="auto" w:fill="auto"/>
          </w:tcPr>
          <w:p w:rsidR="00357A36" w:rsidRPr="00357A36" w:rsidRDefault="00357A36" w:rsidP="00357A36">
            <w:pPr>
              <w:tabs>
                <w:tab w:val="left" w:pos="5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357A3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Х</w:t>
            </w:r>
          </w:p>
        </w:tc>
      </w:tr>
      <w:tr w:rsidR="00357A36" w:rsidRPr="00357A36" w:rsidTr="00701573">
        <w:tc>
          <w:tcPr>
            <w:tcW w:w="2977" w:type="dxa"/>
            <w:shd w:val="clear" w:color="auto" w:fill="auto"/>
          </w:tcPr>
          <w:p w:rsidR="00357A36" w:rsidRPr="00357A36" w:rsidRDefault="00701573" w:rsidP="003B706E">
            <w:pPr>
              <w:tabs>
                <w:tab w:val="left" w:pos="5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Альтернатива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2 </w:t>
            </w:r>
            <w:r w:rsidR="0038629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Прийняття регуляторного </w:t>
            </w:r>
            <w:proofErr w:type="spellStart"/>
            <w:r w:rsidR="0038629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акта</w:t>
            </w:r>
            <w:proofErr w:type="spellEnd"/>
          </w:p>
        </w:tc>
        <w:tc>
          <w:tcPr>
            <w:tcW w:w="3295" w:type="dxa"/>
            <w:shd w:val="clear" w:color="auto" w:fill="auto"/>
          </w:tcPr>
          <w:p w:rsidR="00403BA9" w:rsidRPr="00403BA9" w:rsidRDefault="00403BA9" w:rsidP="00E475FD">
            <w:pPr>
              <w:tabs>
                <w:tab w:val="left" w:pos="5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403BA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Обрана.</w:t>
            </w:r>
          </w:p>
          <w:p w:rsidR="00357A36" w:rsidRPr="00357A36" w:rsidRDefault="00E475FD" w:rsidP="00E475FD">
            <w:pPr>
              <w:tabs>
                <w:tab w:val="left" w:pos="5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Ця альтернатива є більш придатна</w:t>
            </w:r>
            <w:r w:rsidR="00403BA9" w:rsidRPr="00403BA9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для вирішення проблеми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, з</w:t>
            </w:r>
            <w:r w:rsidR="00357A3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абезпечить досягнення визначених цілей</w:t>
            </w:r>
          </w:p>
        </w:tc>
        <w:tc>
          <w:tcPr>
            <w:tcW w:w="3367" w:type="dxa"/>
            <w:shd w:val="clear" w:color="auto" w:fill="auto"/>
          </w:tcPr>
          <w:p w:rsidR="001732B4" w:rsidRPr="00A30182" w:rsidRDefault="00357A36" w:rsidP="001732B4">
            <w:pPr>
              <w:tabs>
                <w:tab w:val="left" w:pos="5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Внесення змін до чинного законодавства</w:t>
            </w:r>
            <w:r w:rsidR="00A3018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</w:t>
            </w:r>
            <w:r w:rsidR="00A30182">
              <w:t xml:space="preserve"> </w:t>
            </w:r>
            <w:r w:rsidR="00A30182" w:rsidRPr="00A3018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Правила </w:t>
            </w:r>
          </w:p>
          <w:p w:rsidR="00A30182" w:rsidRPr="00A30182" w:rsidRDefault="00A30182" w:rsidP="00A30182">
            <w:pPr>
              <w:tabs>
                <w:tab w:val="left" w:pos="5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3018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можуть потребувати</w:t>
            </w:r>
          </w:p>
          <w:p w:rsidR="00357A36" w:rsidRPr="00357A36" w:rsidRDefault="00A30182" w:rsidP="001732B4">
            <w:pPr>
              <w:tabs>
                <w:tab w:val="left" w:pos="5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A3018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перегляду та внесення змін до</w:t>
            </w:r>
            <w:r w:rsidR="001732B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Pr="00A30182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них.</w:t>
            </w:r>
          </w:p>
        </w:tc>
      </w:tr>
    </w:tbl>
    <w:p w:rsidR="00357A36" w:rsidRPr="00357A36" w:rsidRDefault="00357A36" w:rsidP="00BC389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0"/>
          <w:lang w:val="uk-UA" w:eastAsia="en-US"/>
        </w:rPr>
      </w:pPr>
    </w:p>
    <w:p w:rsidR="00357A36" w:rsidRDefault="00357A36" w:rsidP="00357A36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 w:rsidRPr="00357A36">
        <w:rPr>
          <w:rFonts w:ascii="Times New Roman" w:eastAsiaTheme="minorHAnsi" w:hAnsi="Times New Roman" w:cstheme="minorBidi"/>
          <w:b/>
          <w:sz w:val="28"/>
          <w:lang w:val="en-US" w:eastAsia="en-US"/>
        </w:rPr>
        <w:t>V</w:t>
      </w:r>
      <w:r w:rsidRPr="00357A36">
        <w:rPr>
          <w:rFonts w:ascii="Times New Roman" w:eastAsiaTheme="minorHAnsi" w:hAnsi="Times New Roman" w:cstheme="minorBidi"/>
          <w:b/>
          <w:sz w:val="28"/>
          <w:lang w:val="uk-UA" w:eastAsia="en-US"/>
        </w:rPr>
        <w:t xml:space="preserve">. Механізми та заходи, які забезпечать </w:t>
      </w:r>
      <w:proofErr w:type="spellStart"/>
      <w:r w:rsidRPr="00357A36">
        <w:rPr>
          <w:rFonts w:ascii="Times New Roman" w:eastAsiaTheme="minorHAnsi" w:hAnsi="Times New Roman" w:cstheme="minorBidi"/>
          <w:b/>
          <w:sz w:val="28"/>
          <w:lang w:val="uk-UA" w:eastAsia="en-US"/>
        </w:rPr>
        <w:t>розв</w:t>
      </w:r>
      <w:proofErr w:type="spellEnd"/>
      <w:r w:rsidRPr="00357A36">
        <w:rPr>
          <w:rFonts w:ascii="Times New Roman" w:eastAsiaTheme="minorHAnsi" w:hAnsi="Times New Roman" w:cstheme="minorBidi"/>
          <w:b/>
          <w:sz w:val="28"/>
          <w:lang w:eastAsia="en-US"/>
        </w:rPr>
        <w:t>`</w:t>
      </w:r>
      <w:proofErr w:type="spellStart"/>
      <w:r w:rsidRPr="00357A36">
        <w:rPr>
          <w:rFonts w:ascii="Times New Roman" w:eastAsiaTheme="minorHAnsi" w:hAnsi="Times New Roman" w:cstheme="minorBidi"/>
          <w:b/>
          <w:sz w:val="28"/>
          <w:lang w:val="uk-UA" w:eastAsia="en-US"/>
        </w:rPr>
        <w:t>язання</w:t>
      </w:r>
      <w:proofErr w:type="spellEnd"/>
      <w:r w:rsidRPr="00357A36">
        <w:rPr>
          <w:rFonts w:ascii="Times New Roman" w:eastAsiaTheme="minorHAnsi" w:hAnsi="Times New Roman" w:cstheme="minorBidi"/>
          <w:b/>
          <w:sz w:val="28"/>
          <w:lang w:val="uk-UA" w:eastAsia="en-US"/>
        </w:rPr>
        <w:t xml:space="preserve"> визначеної проблеми</w:t>
      </w:r>
    </w:p>
    <w:p w:rsidR="00357A36" w:rsidRPr="00357A36" w:rsidRDefault="00357A36" w:rsidP="00357A36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0"/>
          <w:lang w:val="uk-UA" w:eastAsia="en-US"/>
        </w:rPr>
      </w:pPr>
    </w:p>
    <w:p w:rsidR="00F96124" w:rsidRDefault="00F96124" w:rsidP="00F9612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F96124">
        <w:rPr>
          <w:rFonts w:ascii="Times New Roman" w:eastAsiaTheme="minorHAnsi" w:hAnsi="Times New Roman" w:cstheme="minorBidi"/>
          <w:sz w:val="28"/>
          <w:lang w:val="uk-UA" w:eastAsia="en-US"/>
        </w:rPr>
        <w:t>Механізмом вирішення існуючої проблеми є затве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рдження регуляторного </w:t>
      </w:r>
      <w:proofErr w:type="spellStart"/>
      <w:r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 «</w:t>
      </w:r>
      <w:r w:rsidRPr="00F96124">
        <w:rPr>
          <w:rFonts w:ascii="Times New Roman" w:eastAsiaTheme="minorHAnsi" w:hAnsi="Times New Roman" w:cstheme="minorBidi"/>
          <w:sz w:val="28"/>
          <w:lang w:val="uk-UA" w:eastAsia="en-US"/>
        </w:rPr>
        <w:t>Про затвердження Правил утримання домашніх тварин на території населених пунктів Кегичівської селищної ради». Для його реалізації пропонуються наступні заходи:</w:t>
      </w:r>
    </w:p>
    <w:p w:rsidR="002C4E06" w:rsidRPr="002C4E06" w:rsidRDefault="002C4E06" w:rsidP="002C4E06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2C4E06">
        <w:rPr>
          <w:rFonts w:ascii="Times New Roman" w:eastAsiaTheme="minorHAnsi" w:hAnsi="Times New Roman" w:cstheme="minorBidi"/>
          <w:sz w:val="28"/>
          <w:lang w:val="uk-UA" w:eastAsia="en-US"/>
        </w:rPr>
        <w:t>1. Заходи інформаційного характеру: доведення до відома населення, суб’єктів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 w:rsidRPr="002C4E06">
        <w:rPr>
          <w:rFonts w:ascii="Times New Roman" w:eastAsiaTheme="minorHAnsi" w:hAnsi="Times New Roman" w:cstheme="minorBidi"/>
          <w:sz w:val="28"/>
          <w:lang w:val="uk-UA" w:eastAsia="en-US"/>
        </w:rPr>
        <w:t>господар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ювання вимог регуляторного </w:t>
      </w:r>
      <w:proofErr w:type="spellStart"/>
      <w:r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>
        <w:rPr>
          <w:rFonts w:ascii="Times New Roman" w:eastAsiaTheme="minorHAnsi" w:hAnsi="Times New Roman" w:cstheme="minorBidi"/>
          <w:sz w:val="28"/>
          <w:lang w:val="uk-UA" w:eastAsia="en-US"/>
        </w:rPr>
        <w:t>.</w:t>
      </w:r>
    </w:p>
    <w:p w:rsidR="002C4E06" w:rsidRPr="002C4E06" w:rsidRDefault="002C4E06" w:rsidP="002C4E06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2C4E06">
        <w:rPr>
          <w:rFonts w:ascii="Times New Roman" w:eastAsiaTheme="minorHAnsi" w:hAnsi="Times New Roman" w:cstheme="minorBidi"/>
          <w:sz w:val="28"/>
          <w:lang w:val="uk-UA" w:eastAsia="en-US"/>
        </w:rPr>
        <w:t>2. Організаційно-розпорядчі заходи: визначення умов утримання домашніх тварин, їх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 w:rsidRPr="002C4E06">
        <w:rPr>
          <w:rFonts w:ascii="Times New Roman" w:eastAsiaTheme="minorHAnsi" w:hAnsi="Times New Roman" w:cstheme="minorBidi"/>
          <w:sz w:val="28"/>
          <w:lang w:val="uk-UA" w:eastAsia="en-US"/>
        </w:rPr>
        <w:t>вигулу, методів вилову, стерилізації, вакцинації</w:t>
      </w:r>
      <w:r w:rsidR="00363BAD">
        <w:rPr>
          <w:rFonts w:ascii="Times New Roman" w:eastAsiaTheme="minorHAnsi" w:hAnsi="Times New Roman" w:cstheme="minorBidi"/>
          <w:sz w:val="28"/>
          <w:lang w:val="uk-UA" w:eastAsia="en-US"/>
        </w:rPr>
        <w:t xml:space="preserve"> тощо.</w:t>
      </w:r>
    </w:p>
    <w:p w:rsidR="00F96124" w:rsidRDefault="002C4E06" w:rsidP="00FF77B8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2C4E06">
        <w:rPr>
          <w:rFonts w:ascii="Times New Roman" w:eastAsiaTheme="minorHAnsi" w:hAnsi="Times New Roman" w:cstheme="minorBidi"/>
          <w:sz w:val="28"/>
          <w:lang w:val="uk-UA" w:eastAsia="en-US"/>
        </w:rPr>
        <w:t>3. Заходи контролю: контроль здійснюватиметься за дотриманням вимог регуляторного</w:t>
      </w:r>
      <w:r w:rsidR="00363BAD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proofErr w:type="spellStart"/>
      <w:r w:rsidR="00363BAD"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 w:rsidRPr="002C4E06">
        <w:rPr>
          <w:rFonts w:ascii="Times New Roman" w:eastAsiaTheme="minorHAnsi" w:hAnsi="Times New Roman" w:cstheme="minorBidi"/>
          <w:sz w:val="28"/>
          <w:lang w:val="uk-UA" w:eastAsia="en-US"/>
        </w:rPr>
        <w:t xml:space="preserve"> в межах наданих повноважень.</w:t>
      </w:r>
      <w:r w:rsidR="005F05F8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</w:p>
    <w:p w:rsidR="00FF77B8" w:rsidRPr="00FF77B8" w:rsidRDefault="00FF77B8" w:rsidP="00FF77B8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FF77B8">
        <w:rPr>
          <w:rFonts w:ascii="Times New Roman" w:eastAsiaTheme="minorHAnsi" w:hAnsi="Times New Roman" w:cstheme="minorBidi"/>
          <w:sz w:val="28"/>
          <w:lang w:val="uk-UA" w:eastAsia="en-US"/>
        </w:rPr>
        <w:t>Прийняття регуляторного</w:t>
      </w:r>
      <w:r w:rsidR="005F05F8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proofErr w:type="spellStart"/>
      <w:r w:rsidR="005F05F8"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 w:rsidRPr="00FF77B8">
        <w:rPr>
          <w:rFonts w:ascii="Times New Roman" w:eastAsiaTheme="minorHAnsi" w:hAnsi="Times New Roman" w:cstheme="minorBidi"/>
          <w:sz w:val="28"/>
          <w:lang w:val="uk-UA" w:eastAsia="en-US"/>
        </w:rPr>
        <w:t xml:space="preserve"> забезпечить виконання норм зазначеного рішення</w:t>
      </w:r>
      <w:r w:rsidR="005F05F8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 w:rsidRPr="00FF77B8">
        <w:rPr>
          <w:rFonts w:ascii="Times New Roman" w:eastAsiaTheme="minorHAnsi" w:hAnsi="Times New Roman" w:cstheme="minorBidi"/>
          <w:sz w:val="28"/>
          <w:lang w:val="uk-UA" w:eastAsia="en-US"/>
        </w:rPr>
        <w:t xml:space="preserve">всіма учасниками правовідносин у сфері утримання та поводження </w:t>
      </w:r>
      <w:r w:rsidR="005F05F8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Pr="00FF77B8">
        <w:rPr>
          <w:rFonts w:ascii="Times New Roman" w:eastAsiaTheme="minorHAnsi" w:hAnsi="Times New Roman" w:cstheme="minorBidi"/>
          <w:sz w:val="28"/>
          <w:lang w:val="uk-UA" w:eastAsia="en-US"/>
        </w:rPr>
        <w:t>з домашніми тваринами.</w:t>
      </w:r>
    </w:p>
    <w:p w:rsidR="00FF77B8" w:rsidRPr="00FF77B8" w:rsidRDefault="00FF77B8" w:rsidP="00FF77B8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FF77B8">
        <w:rPr>
          <w:rFonts w:ascii="Times New Roman" w:eastAsiaTheme="minorHAnsi" w:hAnsi="Times New Roman" w:cstheme="minorBidi"/>
          <w:sz w:val="28"/>
          <w:lang w:val="uk-UA" w:eastAsia="en-US"/>
        </w:rPr>
        <w:t>Прогнозована ситуація після набрання чинності регуляторним актом:</w:t>
      </w:r>
    </w:p>
    <w:p w:rsidR="00FF77B8" w:rsidRPr="00FF77B8" w:rsidRDefault="00FF77B8" w:rsidP="00FF77B8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FF77B8">
        <w:rPr>
          <w:rFonts w:ascii="Times New Roman" w:eastAsiaTheme="minorHAnsi" w:hAnsi="Times New Roman" w:cstheme="minorBidi"/>
          <w:sz w:val="28"/>
          <w:lang w:val="uk-UA" w:eastAsia="en-US"/>
        </w:rPr>
        <w:t>- виконання його положень суб’єктами господарювання, на яких поширюється дія</w:t>
      </w:r>
      <w:r w:rsidR="004C2509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 w:rsidRPr="00FF77B8">
        <w:rPr>
          <w:rFonts w:ascii="Times New Roman" w:eastAsiaTheme="minorHAnsi" w:hAnsi="Times New Roman" w:cstheme="minorBidi"/>
          <w:sz w:val="28"/>
          <w:lang w:val="uk-UA" w:eastAsia="en-US"/>
        </w:rPr>
        <w:t>регуляторного акту;</w:t>
      </w:r>
    </w:p>
    <w:p w:rsidR="00FF77B8" w:rsidRPr="00FF77B8" w:rsidRDefault="004C2509" w:rsidP="00FF77B8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>- п</w:t>
      </w:r>
      <w:r w:rsidR="00FF77B8" w:rsidRPr="00FF77B8">
        <w:rPr>
          <w:rFonts w:ascii="Times New Roman" w:eastAsiaTheme="minorHAnsi" w:hAnsi="Times New Roman" w:cstheme="minorBidi"/>
          <w:sz w:val="28"/>
          <w:lang w:val="uk-UA" w:eastAsia="en-US"/>
        </w:rPr>
        <w:t>окращення санітарно-епідеміологічного стану громади;</w:t>
      </w:r>
    </w:p>
    <w:p w:rsidR="00FF77B8" w:rsidRPr="00FF77B8" w:rsidRDefault="00FF77B8" w:rsidP="00FF77B8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FF77B8">
        <w:rPr>
          <w:rFonts w:ascii="Times New Roman" w:eastAsiaTheme="minorHAnsi" w:hAnsi="Times New Roman" w:cstheme="minorBidi"/>
          <w:sz w:val="28"/>
          <w:lang w:val="uk-UA" w:eastAsia="en-US"/>
        </w:rPr>
        <w:t>- значне зменшення кількості безпритульних тварин;</w:t>
      </w:r>
    </w:p>
    <w:p w:rsidR="001732B4" w:rsidRDefault="00FF77B8" w:rsidP="00FF77B8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FF77B8">
        <w:rPr>
          <w:rFonts w:ascii="Times New Roman" w:eastAsiaTheme="minorHAnsi" w:hAnsi="Times New Roman" w:cstheme="minorBidi"/>
          <w:sz w:val="28"/>
          <w:lang w:val="uk-UA" w:eastAsia="en-US"/>
        </w:rPr>
        <w:t>- зменшення кількості звернень громадян з приводу нападів тварин.</w:t>
      </w:r>
    </w:p>
    <w:p w:rsidR="001732B4" w:rsidRDefault="001732B4" w:rsidP="00357A36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</w:p>
    <w:p w:rsidR="0052577B" w:rsidRDefault="0052577B" w:rsidP="004C2509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 w:rsidRPr="0052577B">
        <w:rPr>
          <w:rFonts w:ascii="Times New Roman" w:eastAsiaTheme="minorHAnsi" w:hAnsi="Times New Roman" w:cstheme="minorBidi"/>
          <w:b/>
          <w:sz w:val="28"/>
          <w:lang w:val="en-US" w:eastAsia="en-US"/>
        </w:rPr>
        <w:t>VI</w:t>
      </w:r>
      <w:r w:rsidRPr="0052577B">
        <w:rPr>
          <w:rFonts w:ascii="Times New Roman" w:eastAsiaTheme="minorHAnsi" w:hAnsi="Times New Roman" w:cstheme="minorBidi"/>
          <w:b/>
          <w:sz w:val="28"/>
          <w:lang w:val="uk-UA" w:eastAsia="en-US"/>
        </w:rPr>
        <w:t>. Оцінка ви</w:t>
      </w:r>
      <w:r w:rsidR="00386299">
        <w:rPr>
          <w:rFonts w:ascii="Times New Roman" w:eastAsiaTheme="minorHAnsi" w:hAnsi="Times New Roman" w:cstheme="minorBidi"/>
          <w:b/>
          <w:sz w:val="28"/>
          <w:lang w:val="uk-UA" w:eastAsia="en-US"/>
        </w:rPr>
        <w:t xml:space="preserve">конання вимог регуляторного </w:t>
      </w:r>
      <w:proofErr w:type="spellStart"/>
      <w:r w:rsidR="00386299">
        <w:rPr>
          <w:rFonts w:ascii="Times New Roman" w:eastAsiaTheme="minorHAnsi" w:hAnsi="Times New Roman" w:cstheme="minorBidi"/>
          <w:b/>
          <w:sz w:val="28"/>
          <w:lang w:val="uk-UA" w:eastAsia="en-US"/>
        </w:rPr>
        <w:t>акта</w:t>
      </w:r>
      <w:proofErr w:type="spellEnd"/>
      <w:r w:rsidRPr="0052577B">
        <w:rPr>
          <w:rFonts w:ascii="Times New Roman" w:eastAsiaTheme="minorHAnsi" w:hAnsi="Times New Roman" w:cstheme="minorBidi"/>
          <w:b/>
          <w:sz w:val="28"/>
          <w:lang w:val="uk-UA" w:eastAsia="en-US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DA3B9D" w:rsidRDefault="00DA3B9D" w:rsidP="004C2509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B115CC" w:rsidRPr="00B115CC" w:rsidRDefault="00B115CC" w:rsidP="00B115CC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B115CC">
        <w:rPr>
          <w:rFonts w:ascii="Times New Roman" w:eastAsiaTheme="minorHAnsi" w:hAnsi="Times New Roman" w:cstheme="minorBidi"/>
          <w:sz w:val="28"/>
          <w:lang w:val="uk-UA" w:eastAsia="en-US"/>
        </w:rPr>
        <w:t xml:space="preserve">У відповідності до здійсненого аналізу витрат та </w:t>
      </w:r>
      <w:proofErr w:type="spellStart"/>
      <w:r w:rsidRPr="00B115CC">
        <w:rPr>
          <w:rFonts w:ascii="Times New Roman" w:eastAsiaTheme="minorHAnsi" w:hAnsi="Times New Roman" w:cstheme="minorBidi"/>
          <w:sz w:val="28"/>
          <w:lang w:val="uk-UA" w:eastAsia="en-US"/>
        </w:rPr>
        <w:t>вигод</w:t>
      </w:r>
      <w:proofErr w:type="spellEnd"/>
      <w:r w:rsidRPr="00B115CC">
        <w:rPr>
          <w:rFonts w:ascii="Times New Roman" w:eastAsiaTheme="minorHAnsi" w:hAnsi="Times New Roman" w:cstheme="minorBidi"/>
          <w:sz w:val="28"/>
          <w:lang w:val="uk-UA" w:eastAsia="en-US"/>
        </w:rPr>
        <w:t xml:space="preserve">, на виконання вимог даного регуляторного </w:t>
      </w:r>
      <w:proofErr w:type="spellStart"/>
      <w:r w:rsidRPr="00B115CC"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 w:rsidRPr="00B115CC">
        <w:rPr>
          <w:rFonts w:ascii="Times New Roman" w:eastAsiaTheme="minorHAnsi" w:hAnsi="Times New Roman" w:cstheme="minorBidi"/>
          <w:sz w:val="28"/>
          <w:lang w:val="uk-UA" w:eastAsia="en-US"/>
        </w:rPr>
        <w:t xml:space="preserve"> для органів місцевого самоврядування встановлено, що реалізація запропонованого регуляторного </w:t>
      </w:r>
      <w:proofErr w:type="spellStart"/>
      <w:r w:rsidRPr="00B115CC"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 w:rsidRPr="00B115CC">
        <w:rPr>
          <w:rFonts w:ascii="Times New Roman" w:eastAsiaTheme="minorHAnsi" w:hAnsi="Times New Roman" w:cstheme="minorBidi"/>
          <w:sz w:val="28"/>
          <w:lang w:val="uk-UA" w:eastAsia="en-US"/>
        </w:rPr>
        <w:t xml:space="preserve"> не потребує додаткових матеріальних та фінансових витрат.</w:t>
      </w:r>
    </w:p>
    <w:p w:rsidR="00B115CC" w:rsidRDefault="00D51894" w:rsidP="00DA3B9D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eastAsia="en-US"/>
        </w:rPr>
        <w:t xml:space="preserve">На </w:t>
      </w:r>
      <w:proofErr w:type="spellStart"/>
      <w:r>
        <w:rPr>
          <w:rFonts w:ascii="Times New Roman" w:eastAsiaTheme="minorHAnsi" w:hAnsi="Times New Roman" w:cstheme="minorBidi"/>
          <w:sz w:val="28"/>
          <w:lang w:eastAsia="en-US"/>
        </w:rPr>
        <w:t>дію</w:t>
      </w:r>
      <w:proofErr w:type="spellEnd"/>
      <w:r>
        <w:rPr>
          <w:rFonts w:ascii="Times New Roman" w:eastAsiaTheme="minorHAnsi" w:hAnsi="Times New Roman" w:cstheme="minorBidi"/>
          <w:sz w:val="28"/>
          <w:lang w:eastAsia="en-US"/>
        </w:rPr>
        <w:t xml:space="preserve"> регуляторного акт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>а</w:t>
      </w:r>
      <w:r w:rsidRPr="00D51894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D51894">
        <w:rPr>
          <w:rFonts w:ascii="Times New Roman" w:eastAsiaTheme="minorHAnsi" w:hAnsi="Times New Roman" w:cstheme="minorBidi"/>
          <w:sz w:val="28"/>
          <w:lang w:eastAsia="en-US"/>
        </w:rPr>
        <w:t>можуть</w:t>
      </w:r>
      <w:proofErr w:type="spellEnd"/>
      <w:r w:rsidRPr="00D51894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D51894">
        <w:rPr>
          <w:rFonts w:ascii="Times New Roman" w:eastAsiaTheme="minorHAnsi" w:hAnsi="Times New Roman" w:cstheme="minorBidi"/>
          <w:sz w:val="28"/>
          <w:lang w:eastAsia="en-US"/>
        </w:rPr>
        <w:t>вплинути</w:t>
      </w:r>
      <w:proofErr w:type="spellEnd"/>
      <w:r w:rsidRPr="00D51894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D51894">
        <w:rPr>
          <w:rFonts w:ascii="Times New Roman" w:eastAsiaTheme="minorHAnsi" w:hAnsi="Times New Roman" w:cstheme="minorBidi"/>
          <w:sz w:val="28"/>
          <w:lang w:eastAsia="en-US"/>
        </w:rPr>
        <w:t>зміни</w:t>
      </w:r>
      <w:proofErr w:type="spellEnd"/>
      <w:r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>в</w:t>
      </w:r>
      <w:proofErr w:type="spellStart"/>
      <w:r w:rsidRPr="00D51894">
        <w:rPr>
          <w:rFonts w:ascii="Times New Roman" w:eastAsiaTheme="minorHAnsi" w:hAnsi="Times New Roman" w:cstheme="minorBidi"/>
          <w:sz w:val="28"/>
          <w:lang w:eastAsia="en-US"/>
        </w:rPr>
        <w:t>несені</w:t>
      </w:r>
      <w:proofErr w:type="spellEnd"/>
      <w:r w:rsidRPr="00D51894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gramStart"/>
      <w:r w:rsidRPr="00D51894">
        <w:rPr>
          <w:rFonts w:ascii="Times New Roman" w:eastAsiaTheme="minorHAnsi" w:hAnsi="Times New Roman" w:cstheme="minorBidi"/>
          <w:sz w:val="28"/>
          <w:lang w:eastAsia="en-US"/>
        </w:rPr>
        <w:t>до</w:t>
      </w:r>
      <w:proofErr w:type="gramEnd"/>
      <w:r w:rsidRPr="00D51894">
        <w:rPr>
          <w:rFonts w:ascii="Times New Roman" w:eastAsiaTheme="minorHAnsi" w:hAnsi="Times New Roman" w:cstheme="minorBidi"/>
          <w:sz w:val="28"/>
          <w:lang w:eastAsia="en-US"/>
        </w:rPr>
        <w:t xml:space="preserve"> Закону </w:t>
      </w:r>
      <w:proofErr w:type="spellStart"/>
      <w:r w:rsidRPr="00D51894">
        <w:rPr>
          <w:rFonts w:ascii="Times New Roman" w:eastAsiaTheme="minorHAnsi" w:hAnsi="Times New Roman" w:cstheme="minorBidi"/>
          <w:sz w:val="28"/>
          <w:lang w:eastAsia="en-US"/>
        </w:rPr>
        <w:t>України</w:t>
      </w:r>
      <w:proofErr w:type="spellEnd"/>
      <w:r w:rsidRPr="00D51894">
        <w:rPr>
          <w:rFonts w:ascii="Times New Roman" w:eastAsiaTheme="minorHAnsi" w:hAnsi="Times New Roman" w:cstheme="minorBidi"/>
          <w:sz w:val="28"/>
          <w:lang w:eastAsia="en-US"/>
        </w:rPr>
        <w:t xml:space="preserve"> «Про </w:t>
      </w:r>
      <w:proofErr w:type="spellStart"/>
      <w:r w:rsidRPr="00D51894">
        <w:rPr>
          <w:rFonts w:ascii="Times New Roman" w:eastAsiaTheme="minorHAnsi" w:hAnsi="Times New Roman" w:cstheme="minorBidi"/>
          <w:sz w:val="28"/>
          <w:lang w:eastAsia="en-US"/>
        </w:rPr>
        <w:t>захист</w:t>
      </w:r>
      <w:proofErr w:type="spellEnd"/>
      <w:r w:rsidRPr="00D51894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D51894">
        <w:rPr>
          <w:rFonts w:ascii="Times New Roman" w:eastAsiaTheme="minorHAnsi" w:hAnsi="Times New Roman" w:cstheme="minorBidi"/>
          <w:sz w:val="28"/>
          <w:lang w:eastAsia="en-US"/>
        </w:rPr>
        <w:t>тварин</w:t>
      </w:r>
      <w:proofErr w:type="spellEnd"/>
      <w:r w:rsidRPr="00D51894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D51894">
        <w:rPr>
          <w:rFonts w:ascii="Times New Roman" w:eastAsiaTheme="minorHAnsi" w:hAnsi="Times New Roman" w:cstheme="minorBidi"/>
          <w:sz w:val="28"/>
          <w:lang w:eastAsia="en-US"/>
        </w:rPr>
        <w:t>від</w:t>
      </w:r>
      <w:proofErr w:type="spellEnd"/>
      <w:r w:rsidRPr="00D51894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D51894">
        <w:rPr>
          <w:rFonts w:ascii="Times New Roman" w:eastAsiaTheme="minorHAnsi" w:hAnsi="Times New Roman" w:cstheme="minorBidi"/>
          <w:sz w:val="28"/>
          <w:lang w:eastAsia="en-US"/>
        </w:rPr>
        <w:t>жорстокого</w:t>
      </w:r>
      <w:proofErr w:type="spellEnd"/>
      <w:r w:rsidRPr="00D51894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D51894">
        <w:rPr>
          <w:rFonts w:ascii="Times New Roman" w:eastAsiaTheme="minorHAnsi" w:hAnsi="Times New Roman" w:cstheme="minorBidi"/>
          <w:sz w:val="28"/>
          <w:lang w:eastAsia="en-US"/>
        </w:rPr>
        <w:t>поводження</w:t>
      </w:r>
      <w:proofErr w:type="spellEnd"/>
      <w:r w:rsidRPr="00D51894">
        <w:rPr>
          <w:rFonts w:ascii="Times New Roman" w:eastAsiaTheme="minorHAnsi" w:hAnsi="Times New Roman" w:cstheme="minorBidi"/>
          <w:sz w:val="28"/>
          <w:lang w:eastAsia="en-US"/>
        </w:rPr>
        <w:t xml:space="preserve">» та </w:t>
      </w:r>
      <w:proofErr w:type="spellStart"/>
      <w:r w:rsidRPr="00D51894">
        <w:rPr>
          <w:rFonts w:ascii="Times New Roman" w:eastAsiaTheme="minorHAnsi" w:hAnsi="Times New Roman" w:cstheme="minorBidi"/>
          <w:sz w:val="28"/>
          <w:lang w:eastAsia="en-US"/>
        </w:rPr>
        <w:t>інших</w:t>
      </w:r>
      <w:proofErr w:type="spellEnd"/>
      <w:r w:rsidRPr="00D51894">
        <w:rPr>
          <w:rFonts w:ascii="Times New Roman" w:eastAsiaTheme="minorHAnsi" w:hAnsi="Times New Roman" w:cstheme="minorBidi"/>
          <w:sz w:val="28"/>
          <w:lang w:eastAsia="en-US"/>
        </w:rPr>
        <w:t xml:space="preserve"> нормативно-</w:t>
      </w:r>
      <w:proofErr w:type="spellStart"/>
      <w:r w:rsidRPr="00D51894">
        <w:rPr>
          <w:rFonts w:ascii="Times New Roman" w:eastAsiaTheme="minorHAnsi" w:hAnsi="Times New Roman" w:cstheme="minorBidi"/>
          <w:sz w:val="28"/>
          <w:lang w:eastAsia="en-US"/>
        </w:rPr>
        <w:t>правових</w:t>
      </w:r>
      <w:proofErr w:type="spellEnd"/>
      <w:r w:rsidRPr="00D51894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D51894">
        <w:rPr>
          <w:rFonts w:ascii="Times New Roman" w:eastAsiaTheme="minorHAnsi" w:hAnsi="Times New Roman" w:cstheme="minorBidi"/>
          <w:sz w:val="28"/>
          <w:lang w:eastAsia="en-US"/>
        </w:rPr>
        <w:t>актів</w:t>
      </w:r>
      <w:proofErr w:type="spellEnd"/>
      <w:r w:rsidRPr="00D51894">
        <w:rPr>
          <w:rFonts w:ascii="Times New Roman" w:eastAsiaTheme="minorHAnsi" w:hAnsi="Times New Roman" w:cstheme="minorBidi"/>
          <w:sz w:val="28"/>
          <w:lang w:eastAsia="en-US"/>
        </w:rPr>
        <w:t>.</w:t>
      </w:r>
    </w:p>
    <w:p w:rsidR="00DA3B9D" w:rsidRPr="00DA3B9D" w:rsidRDefault="00DA3B9D" w:rsidP="00DA3B9D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DA3B9D">
        <w:rPr>
          <w:rFonts w:ascii="Times New Roman" w:eastAsiaTheme="minorHAnsi" w:hAnsi="Times New Roman" w:cstheme="minorBidi"/>
          <w:sz w:val="28"/>
          <w:lang w:val="uk-UA" w:eastAsia="en-US"/>
        </w:rPr>
        <w:t xml:space="preserve">Враховуючи, що питома вага суб’єктів малого підприємництва (малих </w:t>
      </w:r>
      <w:r w:rsidR="00FE7F9E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Pr="00DA3B9D">
        <w:rPr>
          <w:rFonts w:ascii="Times New Roman" w:eastAsiaTheme="minorHAnsi" w:hAnsi="Times New Roman" w:cstheme="minorBidi"/>
          <w:sz w:val="28"/>
          <w:lang w:val="uk-UA" w:eastAsia="en-US"/>
        </w:rPr>
        <w:t xml:space="preserve">та мікропідприємств разом) у загальній кількості суб’єктів господарювання, </w:t>
      </w:r>
      <w:r w:rsidR="00FE7F9E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Pr="00DA3B9D">
        <w:rPr>
          <w:rFonts w:ascii="Times New Roman" w:eastAsiaTheme="minorHAnsi" w:hAnsi="Times New Roman" w:cstheme="minorBidi"/>
          <w:sz w:val="28"/>
          <w:lang w:val="uk-UA" w:eastAsia="en-US"/>
        </w:rPr>
        <w:t>на яких поширюється регулювання, дорівнює 100 відсотків, здійснено</w:t>
      </w:r>
      <w:r w:rsidR="00FE7F9E" w:rsidRPr="00FE7F9E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 w:rsidR="00FE7F9E" w:rsidRPr="00FE7F9E">
        <w:rPr>
          <w:rFonts w:ascii="Times New Roman" w:eastAsiaTheme="minorHAnsi" w:hAnsi="Times New Roman" w:cstheme="minorBidi"/>
          <w:sz w:val="28"/>
          <w:lang w:val="uk-UA" w:eastAsia="en-US"/>
        </w:rPr>
        <w:lastRenderedPageBreak/>
        <w:t xml:space="preserve">розрахунок витрат на запровадження державного регулювання для суб’єктів малого підприємництва здійснюється згідно з додатком 4 «Тест малого підприємництва» до Методики проведення аналізу впливу регуляторного </w:t>
      </w:r>
      <w:proofErr w:type="spellStart"/>
      <w:r w:rsidR="00FE7F9E" w:rsidRPr="00FE7F9E"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 w:rsidR="007C382D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 w:rsidRPr="00DA3B9D">
        <w:rPr>
          <w:rFonts w:ascii="Times New Roman" w:eastAsiaTheme="minorHAnsi" w:hAnsi="Times New Roman" w:cstheme="minorBidi"/>
          <w:sz w:val="28"/>
          <w:lang w:val="uk-UA" w:eastAsia="en-US"/>
        </w:rPr>
        <w:t>(додаток 1 до аналізу регуляторного впливу).</w:t>
      </w:r>
    </w:p>
    <w:p w:rsidR="00DA3B9D" w:rsidRDefault="00DA3B9D" w:rsidP="004C2509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3F7909" w:rsidRPr="00EC5DD4" w:rsidRDefault="003F7909" w:rsidP="003F7909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 w:rsidRPr="00EC5DD4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VII. </w:t>
      </w:r>
      <w:proofErr w:type="spellStart"/>
      <w:r w:rsidRPr="00EC5DD4">
        <w:rPr>
          <w:rFonts w:ascii="Times New Roman" w:eastAsiaTheme="minorHAnsi" w:hAnsi="Times New Roman" w:cstheme="minorBidi"/>
          <w:b/>
          <w:sz w:val="28"/>
          <w:lang w:eastAsia="en-US"/>
        </w:rPr>
        <w:t>Обґрунтування</w:t>
      </w:r>
      <w:proofErr w:type="spellEnd"/>
      <w:r w:rsidRPr="00EC5DD4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EC5DD4">
        <w:rPr>
          <w:rFonts w:ascii="Times New Roman" w:eastAsiaTheme="minorHAnsi" w:hAnsi="Times New Roman" w:cstheme="minorBidi"/>
          <w:b/>
          <w:sz w:val="28"/>
          <w:lang w:eastAsia="en-US"/>
        </w:rPr>
        <w:t>запропонованого</w:t>
      </w:r>
      <w:proofErr w:type="spellEnd"/>
      <w:r w:rsidRPr="00EC5DD4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строку </w:t>
      </w:r>
      <w:proofErr w:type="spellStart"/>
      <w:r w:rsidRPr="00EC5DD4">
        <w:rPr>
          <w:rFonts w:ascii="Times New Roman" w:eastAsiaTheme="minorHAnsi" w:hAnsi="Times New Roman" w:cstheme="minorBidi"/>
          <w:b/>
          <w:sz w:val="28"/>
          <w:lang w:eastAsia="en-US"/>
        </w:rPr>
        <w:t>дії</w:t>
      </w:r>
      <w:proofErr w:type="spellEnd"/>
      <w:r w:rsidRPr="00EC5DD4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регуляторного акта</w:t>
      </w:r>
    </w:p>
    <w:p w:rsidR="003F7909" w:rsidRPr="00EC5DD4" w:rsidRDefault="003F7909" w:rsidP="003F7909">
      <w:pPr>
        <w:spacing w:after="0" w:line="240" w:lineRule="auto"/>
        <w:ind w:left="5103"/>
        <w:rPr>
          <w:rFonts w:ascii="Times New Roman" w:eastAsiaTheme="minorHAnsi" w:hAnsi="Times New Roman" w:cstheme="minorBidi"/>
          <w:sz w:val="20"/>
          <w:lang w:val="uk-UA" w:eastAsia="en-US"/>
        </w:rPr>
      </w:pPr>
    </w:p>
    <w:p w:rsidR="003F7909" w:rsidRDefault="003F7909" w:rsidP="003F7909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Строк дії </w:t>
      </w:r>
      <w:proofErr w:type="spellStart"/>
      <w:r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 – необмежений.</w:t>
      </w:r>
    </w:p>
    <w:p w:rsidR="00FC7EA7" w:rsidRPr="00FC7EA7" w:rsidRDefault="00FC7EA7" w:rsidP="00FC7EA7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FC7EA7">
        <w:rPr>
          <w:rFonts w:ascii="Times New Roman" w:eastAsiaTheme="minorHAnsi" w:hAnsi="Times New Roman" w:cstheme="minorBidi"/>
          <w:sz w:val="28"/>
          <w:lang w:val="uk-UA" w:eastAsia="en-US"/>
        </w:rPr>
        <w:t>У разі потреби, за підсумками аналізу відс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>теження його результативності, в</w:t>
      </w:r>
      <w:r w:rsidRPr="00FC7EA7">
        <w:rPr>
          <w:rFonts w:ascii="Times New Roman" w:eastAsiaTheme="minorHAnsi" w:hAnsi="Times New Roman" w:cstheme="minorBidi"/>
          <w:sz w:val="28"/>
          <w:lang w:val="uk-UA" w:eastAsia="en-US"/>
        </w:rPr>
        <w:t xml:space="preserve">несення змін до чинного законодавства України, до нього вноситимуться зміни. Термін набуття чинності регуляторним актом відповідно 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Pr="00FC7EA7">
        <w:rPr>
          <w:rFonts w:ascii="Times New Roman" w:eastAsiaTheme="minorHAnsi" w:hAnsi="Times New Roman" w:cstheme="minorBidi"/>
          <w:sz w:val="28"/>
          <w:lang w:val="uk-UA" w:eastAsia="en-US"/>
        </w:rPr>
        <w:t>до законодавства розпочнеться після його офіційного оприлюднення.</w:t>
      </w:r>
    </w:p>
    <w:p w:rsidR="00FC7EA7" w:rsidRDefault="00FC7EA7" w:rsidP="003F7909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</w:p>
    <w:p w:rsidR="003F7909" w:rsidRDefault="003F7909" w:rsidP="003F7909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 w:rsidRPr="00EC5DD4">
        <w:rPr>
          <w:rFonts w:ascii="Times New Roman" w:eastAsiaTheme="minorHAnsi" w:hAnsi="Times New Roman" w:cstheme="minorBidi"/>
          <w:b/>
          <w:sz w:val="28"/>
          <w:lang w:val="uk-UA" w:eastAsia="en-US"/>
        </w:rPr>
        <w:t xml:space="preserve">VIII. Визначення показників результативності дії регуляторного </w:t>
      </w:r>
      <w:proofErr w:type="spellStart"/>
      <w:r w:rsidRPr="00EC5DD4">
        <w:rPr>
          <w:rFonts w:ascii="Times New Roman" w:eastAsiaTheme="minorHAnsi" w:hAnsi="Times New Roman" w:cstheme="minorBidi"/>
          <w:b/>
          <w:sz w:val="28"/>
          <w:lang w:val="uk-UA" w:eastAsia="en-US"/>
        </w:rPr>
        <w:t>акта</w:t>
      </w:r>
      <w:proofErr w:type="spellEnd"/>
    </w:p>
    <w:p w:rsidR="003F7909" w:rsidRDefault="003F7909" w:rsidP="003F7909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1134"/>
        <w:gridCol w:w="1275"/>
        <w:gridCol w:w="1276"/>
        <w:gridCol w:w="1134"/>
        <w:gridCol w:w="1100"/>
      </w:tblGrid>
      <w:tr w:rsidR="006817A7" w:rsidTr="00EA3158">
        <w:tc>
          <w:tcPr>
            <w:tcW w:w="3936" w:type="dxa"/>
          </w:tcPr>
          <w:p w:rsidR="006817A7" w:rsidRPr="00D31F3C" w:rsidRDefault="006817A7" w:rsidP="003F7909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</w:pPr>
            <w:r w:rsidRPr="00D31F3C"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  <w:t>Показник</w:t>
            </w:r>
          </w:p>
        </w:tc>
        <w:tc>
          <w:tcPr>
            <w:tcW w:w="1134" w:type="dxa"/>
          </w:tcPr>
          <w:p w:rsidR="006817A7" w:rsidRPr="00D31F3C" w:rsidRDefault="006817A7" w:rsidP="003F7909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</w:pPr>
            <w:r w:rsidRPr="00D31F3C"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  <w:t>2026 р.</w:t>
            </w:r>
          </w:p>
        </w:tc>
        <w:tc>
          <w:tcPr>
            <w:tcW w:w="1275" w:type="dxa"/>
          </w:tcPr>
          <w:p w:rsidR="006817A7" w:rsidRPr="00D31F3C" w:rsidRDefault="006817A7" w:rsidP="003F7909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</w:pPr>
            <w:r w:rsidRPr="00D31F3C"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  <w:t>2027 р.</w:t>
            </w:r>
          </w:p>
        </w:tc>
        <w:tc>
          <w:tcPr>
            <w:tcW w:w="1276" w:type="dxa"/>
          </w:tcPr>
          <w:p w:rsidR="006817A7" w:rsidRPr="00D31F3C" w:rsidRDefault="006817A7" w:rsidP="003F7909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</w:pPr>
            <w:r w:rsidRPr="00D31F3C"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  <w:t>2028 р.</w:t>
            </w:r>
          </w:p>
        </w:tc>
        <w:tc>
          <w:tcPr>
            <w:tcW w:w="1134" w:type="dxa"/>
          </w:tcPr>
          <w:p w:rsidR="006817A7" w:rsidRPr="00D31F3C" w:rsidRDefault="006817A7" w:rsidP="003F7909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</w:pPr>
            <w:r w:rsidRPr="00D31F3C"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  <w:t>2029 р.</w:t>
            </w:r>
          </w:p>
        </w:tc>
        <w:tc>
          <w:tcPr>
            <w:tcW w:w="1100" w:type="dxa"/>
          </w:tcPr>
          <w:p w:rsidR="006817A7" w:rsidRPr="00D31F3C" w:rsidRDefault="006817A7" w:rsidP="003F7909">
            <w:pPr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</w:pPr>
            <w:r w:rsidRPr="00D31F3C"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  <w:t>2030 р.</w:t>
            </w:r>
          </w:p>
        </w:tc>
      </w:tr>
      <w:tr w:rsidR="006817A7" w:rsidRPr="00D31F3C" w:rsidTr="00EA3158">
        <w:tc>
          <w:tcPr>
            <w:tcW w:w="3936" w:type="dxa"/>
          </w:tcPr>
          <w:p w:rsidR="006817A7" w:rsidRPr="00D31F3C" w:rsidRDefault="00D31F3C" w:rsidP="00D31F3C">
            <w:pP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 w:rsidRPr="00D31F3C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Розмі</w:t>
            </w:r>
            <w:r w:rsidR="004462E9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р надходжень коштів до</w:t>
            </w:r>
            <w:r w:rsidRPr="00D31F3C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 бюджету </w:t>
            </w:r>
            <w:r w:rsidR="004462E9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громади, </w:t>
            </w:r>
            <w:r w:rsidRPr="00D31F3C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пов'язаних з дією </w:t>
            </w:r>
            <w:proofErr w:type="spellStart"/>
            <w:r w:rsidRPr="00D31F3C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акта</w:t>
            </w:r>
            <w:proofErr w:type="spellEnd"/>
            <w:r w:rsidRPr="00D31F3C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 </w:t>
            </w:r>
            <w:r w:rsidR="004462E9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br/>
            </w:r>
            <w:r w:rsidRPr="00D31F3C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(тис.</w:t>
            </w:r>
            <w:r w:rsidR="004462E9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 грн</w:t>
            </w:r>
            <w:r w:rsidRPr="00D31F3C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134" w:type="dxa"/>
          </w:tcPr>
          <w:p w:rsidR="004462E9" w:rsidRDefault="004462E9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6817A7" w:rsidRPr="00D31F3C" w:rsidRDefault="004462E9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275" w:type="dxa"/>
          </w:tcPr>
          <w:p w:rsidR="004462E9" w:rsidRDefault="004462E9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6817A7" w:rsidRPr="00D31F3C" w:rsidRDefault="004462E9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276" w:type="dxa"/>
          </w:tcPr>
          <w:p w:rsidR="004462E9" w:rsidRDefault="004462E9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6817A7" w:rsidRPr="00D31F3C" w:rsidRDefault="004462E9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34" w:type="dxa"/>
          </w:tcPr>
          <w:p w:rsidR="004462E9" w:rsidRDefault="004462E9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6817A7" w:rsidRPr="00D31F3C" w:rsidRDefault="004462E9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00" w:type="dxa"/>
          </w:tcPr>
          <w:p w:rsidR="004462E9" w:rsidRDefault="004462E9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6817A7" w:rsidRPr="00D31F3C" w:rsidRDefault="004462E9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0</w:t>
            </w:r>
          </w:p>
        </w:tc>
      </w:tr>
      <w:tr w:rsidR="006817A7" w:rsidRPr="00D31F3C" w:rsidTr="00EA3158">
        <w:tc>
          <w:tcPr>
            <w:tcW w:w="3936" w:type="dxa"/>
          </w:tcPr>
          <w:p w:rsidR="006817A7" w:rsidRPr="00D31F3C" w:rsidRDefault="003240E8" w:rsidP="00D31F3C">
            <w:pP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 w:rsidRPr="003240E8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Кількість фізичних осіб та/або суб’єктів господарювання, на яких поширюватиметься дія </w:t>
            </w:r>
            <w:proofErr w:type="spellStart"/>
            <w:r w:rsidRPr="003240E8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акта</w:t>
            </w:r>
            <w:proofErr w:type="spellEnd"/>
            <w:r w:rsidRPr="003240E8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 (шт.)</w:t>
            </w:r>
          </w:p>
        </w:tc>
        <w:tc>
          <w:tcPr>
            <w:tcW w:w="1134" w:type="dxa"/>
          </w:tcPr>
          <w:p w:rsidR="006817A7" w:rsidRPr="00D31F3C" w:rsidRDefault="00ED0F23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115</w:t>
            </w:r>
            <w:r w:rsidR="00EA3158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/8</w:t>
            </w:r>
          </w:p>
        </w:tc>
        <w:tc>
          <w:tcPr>
            <w:tcW w:w="1275" w:type="dxa"/>
          </w:tcPr>
          <w:p w:rsidR="006817A7" w:rsidRPr="00D31F3C" w:rsidRDefault="00ED0F23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150</w:t>
            </w:r>
            <w:r w:rsidR="00EA3158" w:rsidRPr="00EA3158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/8</w:t>
            </w:r>
          </w:p>
        </w:tc>
        <w:tc>
          <w:tcPr>
            <w:tcW w:w="1276" w:type="dxa"/>
          </w:tcPr>
          <w:p w:rsidR="006817A7" w:rsidRPr="00D31F3C" w:rsidRDefault="00ED0F23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160</w:t>
            </w:r>
            <w:r w:rsidR="00EA3158" w:rsidRPr="00EA3158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/8</w:t>
            </w:r>
          </w:p>
        </w:tc>
        <w:tc>
          <w:tcPr>
            <w:tcW w:w="1134" w:type="dxa"/>
          </w:tcPr>
          <w:p w:rsidR="006817A7" w:rsidRPr="00D31F3C" w:rsidRDefault="00ED0F23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165</w:t>
            </w:r>
            <w:r w:rsidR="00EA3158" w:rsidRPr="00EA3158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/8</w:t>
            </w:r>
          </w:p>
        </w:tc>
        <w:tc>
          <w:tcPr>
            <w:tcW w:w="1100" w:type="dxa"/>
          </w:tcPr>
          <w:p w:rsidR="006817A7" w:rsidRPr="00D31F3C" w:rsidRDefault="00690CF3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165</w:t>
            </w:r>
            <w:r w:rsidR="00EA3158" w:rsidRPr="00EA3158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/8</w:t>
            </w:r>
          </w:p>
        </w:tc>
      </w:tr>
      <w:tr w:rsidR="006817A7" w:rsidRPr="00D31F3C" w:rsidTr="00EA3158">
        <w:tc>
          <w:tcPr>
            <w:tcW w:w="3936" w:type="dxa"/>
          </w:tcPr>
          <w:p w:rsidR="006817A7" w:rsidRPr="00D31F3C" w:rsidRDefault="00690CF3" w:rsidP="00D31F3C">
            <w:pP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 w:rsidRPr="00690CF3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Розмір коштів, що витрачаються суб'єктами господарювання та/або фізичними особами, пов'язаними з виконанням вимог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акта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, зокрема стерилізація (грн</w:t>
            </w:r>
            <w:r w:rsidRPr="00690CF3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 на 1 тварину)</w:t>
            </w:r>
          </w:p>
        </w:tc>
        <w:tc>
          <w:tcPr>
            <w:tcW w:w="1134" w:type="dxa"/>
          </w:tcPr>
          <w:p w:rsidR="00CE1340" w:rsidRDefault="00CE1340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6817A7" w:rsidRPr="00D31F3C" w:rsidRDefault="00CE1340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 w:rsidRPr="00CE1340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900,0</w:t>
            </w:r>
          </w:p>
        </w:tc>
        <w:tc>
          <w:tcPr>
            <w:tcW w:w="1275" w:type="dxa"/>
          </w:tcPr>
          <w:p w:rsidR="006817A7" w:rsidRDefault="006817A7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CE1340" w:rsidRPr="00D31F3C" w:rsidRDefault="00CE1340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1000,0</w:t>
            </w:r>
          </w:p>
        </w:tc>
        <w:tc>
          <w:tcPr>
            <w:tcW w:w="1276" w:type="dxa"/>
          </w:tcPr>
          <w:p w:rsidR="006817A7" w:rsidRDefault="006817A7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CE1340" w:rsidRPr="00D31F3C" w:rsidRDefault="00CE1340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1100,0</w:t>
            </w:r>
          </w:p>
        </w:tc>
        <w:tc>
          <w:tcPr>
            <w:tcW w:w="1134" w:type="dxa"/>
          </w:tcPr>
          <w:p w:rsidR="006817A7" w:rsidRDefault="006817A7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A43D4E" w:rsidRPr="00D31F3C" w:rsidRDefault="00A43D4E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1200,0</w:t>
            </w:r>
          </w:p>
        </w:tc>
        <w:tc>
          <w:tcPr>
            <w:tcW w:w="1100" w:type="dxa"/>
          </w:tcPr>
          <w:p w:rsidR="006817A7" w:rsidRDefault="006817A7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A43D4E" w:rsidRPr="00D31F3C" w:rsidRDefault="00A43D4E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1300,0</w:t>
            </w:r>
          </w:p>
        </w:tc>
      </w:tr>
      <w:tr w:rsidR="006817A7" w:rsidRPr="00D31F3C" w:rsidTr="00EA3158">
        <w:tc>
          <w:tcPr>
            <w:tcW w:w="3936" w:type="dxa"/>
          </w:tcPr>
          <w:p w:rsidR="006817A7" w:rsidRPr="00D31F3C" w:rsidRDefault="00A43D4E" w:rsidP="00D31F3C">
            <w:pP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 w:rsidRPr="00A43D4E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Час, що витрачається суб'єктами господарювання та/або фізичними особами, пов'язаними з виконанням вимог </w:t>
            </w:r>
            <w:proofErr w:type="spellStart"/>
            <w:r w:rsidRPr="00A43D4E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акта</w:t>
            </w:r>
            <w:proofErr w:type="spellEnd"/>
            <w:r w:rsidRPr="00A43D4E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, год на 1 особу</w:t>
            </w:r>
          </w:p>
        </w:tc>
        <w:tc>
          <w:tcPr>
            <w:tcW w:w="1134" w:type="dxa"/>
          </w:tcPr>
          <w:p w:rsidR="00B5374C" w:rsidRDefault="00B5374C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6817A7" w:rsidRPr="00D31F3C" w:rsidRDefault="00B5374C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5" w:type="dxa"/>
          </w:tcPr>
          <w:p w:rsidR="006817A7" w:rsidRDefault="006817A7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B5374C" w:rsidRPr="00D31F3C" w:rsidRDefault="00B5374C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0,5</w:t>
            </w:r>
            <w:r w:rsidR="003D0635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276" w:type="dxa"/>
          </w:tcPr>
          <w:p w:rsidR="006817A7" w:rsidRDefault="006817A7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B5374C" w:rsidRPr="00D31F3C" w:rsidRDefault="00B5374C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0,3</w:t>
            </w:r>
            <w:r w:rsidR="003D0635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34" w:type="dxa"/>
          </w:tcPr>
          <w:p w:rsidR="006817A7" w:rsidRDefault="006817A7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B5374C" w:rsidRPr="00D31F3C" w:rsidRDefault="00B5374C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0,3</w:t>
            </w:r>
            <w:r w:rsidR="003D0635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00" w:type="dxa"/>
          </w:tcPr>
          <w:p w:rsidR="006817A7" w:rsidRDefault="006817A7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:rsidR="00B5374C" w:rsidRPr="00D31F3C" w:rsidRDefault="00B5374C" w:rsidP="003F790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0,3</w:t>
            </w:r>
            <w:r w:rsidR="003D0635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0</w:t>
            </w:r>
          </w:p>
        </w:tc>
      </w:tr>
      <w:tr w:rsidR="000E3082" w:rsidRPr="00D31F3C" w:rsidTr="00F44ABC">
        <w:tc>
          <w:tcPr>
            <w:tcW w:w="3936" w:type="dxa"/>
          </w:tcPr>
          <w:p w:rsidR="000E3082" w:rsidRPr="00A43D4E" w:rsidRDefault="000E3082" w:rsidP="00D31F3C">
            <w:pP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Рівень </w:t>
            </w:r>
            <w:r w:rsidRPr="003D0635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інформованості суб'єктів господарювання та/або фізични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х осіб з основних положень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акта</w:t>
            </w:r>
            <w:proofErr w:type="spellEnd"/>
          </w:p>
        </w:tc>
        <w:tc>
          <w:tcPr>
            <w:tcW w:w="5919" w:type="dxa"/>
            <w:gridSpan w:val="5"/>
          </w:tcPr>
          <w:p w:rsidR="000E3082" w:rsidRPr="000E3082" w:rsidRDefault="000E3082" w:rsidP="000E308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100 %</w:t>
            </w:r>
          </w:p>
          <w:p w:rsidR="000E3082" w:rsidRDefault="000E3082" w:rsidP="000E3082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  <w:r w:rsidRPr="000E3082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Правила будуть доведені через офіційний </w:t>
            </w:r>
            <w:proofErr w:type="spellStart"/>
            <w:r w:rsidRPr="000E3082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вебсайт</w:t>
            </w:r>
            <w:proofErr w:type="spellEnd"/>
            <w:r w:rsidRPr="000E3082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 селищної ради, постійне проведення інформаційно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ї роботи працівниками селищної ради</w:t>
            </w:r>
            <w:r w:rsidRPr="000E3082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, тощо</w:t>
            </w:r>
          </w:p>
        </w:tc>
      </w:tr>
    </w:tbl>
    <w:p w:rsidR="003F7909" w:rsidRPr="00F20A69" w:rsidRDefault="00F20A69" w:rsidP="00F20A69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 xml:space="preserve"> </w:t>
      </w:r>
    </w:p>
    <w:p w:rsidR="003F7909" w:rsidRDefault="003F7909" w:rsidP="003F7909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 xml:space="preserve">ІХ. Визначення заходів, за допомогою яких здійснюватиметься відстеження результативності дії </w:t>
      </w:r>
      <w:proofErr w:type="spellStart"/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>регеляторного</w:t>
      </w:r>
      <w:proofErr w:type="spellEnd"/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>акта</w:t>
      </w:r>
      <w:proofErr w:type="spellEnd"/>
    </w:p>
    <w:p w:rsidR="003F7909" w:rsidRPr="00386299" w:rsidRDefault="003F7909" w:rsidP="003F7909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0"/>
          <w:lang w:val="uk-UA" w:eastAsia="en-US"/>
        </w:rPr>
      </w:pPr>
    </w:p>
    <w:p w:rsidR="003F7909" w:rsidRDefault="003F7909" w:rsidP="00B30A5B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Стосовно регуляторного </w:t>
      </w:r>
      <w:proofErr w:type="spellStart"/>
      <w:r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 Кегичівської селищної ради</w:t>
      </w:r>
      <w:r>
        <w:rPr>
          <w:lang w:val="uk-UA"/>
        </w:rPr>
        <w:t xml:space="preserve"> </w:t>
      </w:r>
      <w:r w:rsidR="00B30A5B">
        <w:rPr>
          <w:lang w:val="uk-UA"/>
        </w:rPr>
        <w:br/>
      </w:r>
      <w:r>
        <w:rPr>
          <w:rFonts w:ascii="Times New Roman" w:eastAsiaTheme="minorHAnsi" w:hAnsi="Times New Roman" w:cstheme="minorBidi"/>
          <w:sz w:val="28"/>
          <w:lang w:val="uk-UA" w:eastAsia="en-US"/>
        </w:rPr>
        <w:t>«</w:t>
      </w:r>
      <w:r w:rsidR="00B30A5B" w:rsidRPr="00B30A5B">
        <w:rPr>
          <w:rFonts w:ascii="Times New Roman" w:eastAsiaTheme="minorHAnsi" w:hAnsi="Times New Roman" w:cstheme="minorBidi"/>
          <w:sz w:val="28"/>
          <w:lang w:val="uk-UA" w:eastAsia="en-US"/>
        </w:rPr>
        <w:t>Про затвердження Правил утримання домашніх тварин</w:t>
      </w:r>
      <w:r w:rsidR="00B30A5B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 w:rsidR="00B30A5B" w:rsidRPr="00B30A5B">
        <w:rPr>
          <w:rFonts w:ascii="Times New Roman" w:eastAsiaTheme="minorHAnsi" w:hAnsi="Times New Roman" w:cstheme="minorBidi"/>
          <w:sz w:val="28"/>
          <w:lang w:val="uk-UA" w:eastAsia="en-US"/>
        </w:rPr>
        <w:t>на території населених пунктів Кегичівської селищної ради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» буде здійснюватися базове, повторне </w:t>
      </w:r>
      <w:r w:rsidR="00B30A5B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>
        <w:rPr>
          <w:rFonts w:ascii="Times New Roman" w:eastAsiaTheme="minorHAnsi" w:hAnsi="Times New Roman" w:cstheme="minorBidi"/>
          <w:sz w:val="28"/>
          <w:lang w:val="uk-UA" w:eastAsia="en-US"/>
        </w:rPr>
        <w:t>та періодичне відстеження його результативності</w:t>
      </w:r>
      <w:r w:rsidR="00CD0E51">
        <w:rPr>
          <w:rFonts w:ascii="Times New Roman" w:eastAsiaTheme="minorHAnsi" w:hAnsi="Times New Roman" w:cstheme="minorBidi"/>
          <w:sz w:val="28"/>
          <w:lang w:val="uk-UA" w:eastAsia="en-US"/>
        </w:rPr>
        <w:t xml:space="preserve"> в строки, встановлені статтею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 10 Закону України «Про засади державної регуляторної політики у сфері господарської діяльності».</w:t>
      </w:r>
    </w:p>
    <w:p w:rsidR="003F7909" w:rsidRPr="00626410" w:rsidRDefault="003F7909" w:rsidP="00626410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lastRenderedPageBreak/>
        <w:t xml:space="preserve">Базове відстеження результативності регуляторного </w:t>
      </w:r>
      <w:proofErr w:type="spellStart"/>
      <w:r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 w:rsidR="00E10B11" w:rsidRPr="00E10B11">
        <w:rPr>
          <w:rFonts w:ascii="Times New Roman" w:eastAsiaTheme="minorHAnsi" w:hAnsi="Times New Roman" w:cstheme="minorBidi"/>
          <w:sz w:val="28"/>
          <w:lang w:eastAsia="en-US"/>
        </w:rPr>
        <w:t xml:space="preserve">буде проведено </w:t>
      </w:r>
      <w:proofErr w:type="spellStart"/>
      <w:r w:rsidR="00626410" w:rsidRPr="00626410">
        <w:rPr>
          <w:rFonts w:ascii="Times New Roman" w:eastAsiaTheme="minorHAnsi" w:hAnsi="Times New Roman" w:cstheme="minorBidi"/>
          <w:sz w:val="28"/>
          <w:lang w:eastAsia="en-US"/>
        </w:rPr>
        <w:t>після</w:t>
      </w:r>
      <w:proofErr w:type="spellEnd"/>
      <w:r w:rsidR="00626410" w:rsidRPr="00626410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626410" w:rsidRPr="00626410">
        <w:rPr>
          <w:rFonts w:ascii="Times New Roman" w:eastAsiaTheme="minorHAnsi" w:hAnsi="Times New Roman" w:cstheme="minorBidi"/>
          <w:sz w:val="28"/>
          <w:lang w:eastAsia="en-US"/>
        </w:rPr>
        <w:t>набрання</w:t>
      </w:r>
      <w:proofErr w:type="spellEnd"/>
      <w:r w:rsidR="00626410" w:rsidRPr="00626410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626410" w:rsidRPr="00626410">
        <w:rPr>
          <w:rFonts w:ascii="Times New Roman" w:eastAsiaTheme="minorHAnsi" w:hAnsi="Times New Roman" w:cstheme="minorBidi"/>
          <w:sz w:val="28"/>
          <w:lang w:eastAsia="en-US"/>
        </w:rPr>
        <w:t>чинності</w:t>
      </w:r>
      <w:proofErr w:type="spellEnd"/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 цим регуляторним актом</w:t>
      </w:r>
      <w:r w:rsidR="00626410">
        <w:rPr>
          <w:rFonts w:ascii="Times New Roman" w:eastAsiaTheme="minorHAnsi" w:hAnsi="Times New Roman" w:cstheme="minorBidi"/>
          <w:sz w:val="28"/>
          <w:lang w:val="uk-UA" w:eastAsia="en-US"/>
        </w:rPr>
        <w:t>,</w:t>
      </w:r>
      <w:r w:rsidR="00E10B11" w:rsidRPr="00E10B11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10B11" w:rsidRPr="00E10B11">
        <w:rPr>
          <w:rFonts w:ascii="Times New Roman" w:eastAsiaTheme="minorHAnsi" w:hAnsi="Times New Roman" w:cstheme="minorBidi"/>
          <w:sz w:val="28"/>
          <w:lang w:eastAsia="en-US"/>
        </w:rPr>
        <w:t xml:space="preserve">але не </w:t>
      </w:r>
      <w:proofErr w:type="spellStart"/>
      <w:r w:rsidR="00E10B11" w:rsidRPr="00E10B11">
        <w:rPr>
          <w:rFonts w:ascii="Times New Roman" w:eastAsiaTheme="minorHAnsi" w:hAnsi="Times New Roman" w:cstheme="minorBidi"/>
          <w:sz w:val="28"/>
          <w:lang w:eastAsia="en-US"/>
        </w:rPr>
        <w:t>пізніше</w:t>
      </w:r>
      <w:proofErr w:type="spellEnd"/>
      <w:r w:rsidR="00E10B11" w:rsidRPr="00E10B11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r w:rsidR="00E10B11" w:rsidRPr="00E10B11">
        <w:rPr>
          <w:rFonts w:ascii="Times New Roman" w:eastAsiaTheme="minorHAnsi" w:hAnsi="Times New Roman" w:cstheme="minorBidi"/>
          <w:sz w:val="28"/>
          <w:lang w:val="uk-UA" w:eastAsia="en-US"/>
        </w:rPr>
        <w:t>ІІІ</w:t>
      </w:r>
      <w:r w:rsidR="00E10B11" w:rsidRPr="00E10B11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r w:rsidR="00E10B11" w:rsidRPr="00E10B11">
        <w:rPr>
          <w:rFonts w:ascii="Times New Roman" w:eastAsiaTheme="minorHAnsi" w:hAnsi="Times New Roman" w:cstheme="minorBidi"/>
          <w:sz w:val="28"/>
          <w:lang w:val="uk-UA" w:eastAsia="en-US"/>
        </w:rPr>
        <w:t>кварталу 2026 року.</w:t>
      </w:r>
      <w:r w:rsidR="00626410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</w:p>
    <w:p w:rsidR="003F7909" w:rsidRPr="001C4022" w:rsidRDefault="003F7909" w:rsidP="001C4022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>Повторне відстеження</w:t>
      </w:r>
      <w:r w:rsidRPr="006D310A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результативності регуляторного </w:t>
      </w:r>
      <w:proofErr w:type="spellStart"/>
      <w:r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 буде здійснено через один рік після набрання</w:t>
      </w:r>
      <w:r w:rsidR="008A0059">
        <w:rPr>
          <w:rFonts w:ascii="Times New Roman" w:eastAsiaTheme="minorHAnsi" w:hAnsi="Times New Roman" w:cstheme="minorBidi"/>
          <w:sz w:val="28"/>
          <w:lang w:val="uk-UA" w:eastAsia="en-US"/>
        </w:rPr>
        <w:t xml:space="preserve"> його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 чинності</w:t>
      </w:r>
      <w:r w:rsidR="008A0059"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  <w:r w:rsidR="008A0059" w:rsidRPr="008A0059">
        <w:rPr>
          <w:rFonts w:ascii="Times New Roman" w:eastAsiaTheme="minorHAnsi" w:hAnsi="Times New Roman" w:cstheme="minorBidi"/>
          <w:sz w:val="28"/>
          <w:lang w:val="uk-UA" w:eastAsia="en-US"/>
        </w:rPr>
        <w:t>(І</w:t>
      </w:r>
      <w:r w:rsidR="008A0059" w:rsidRPr="008A0059">
        <w:rPr>
          <w:rFonts w:ascii="Times New Roman" w:eastAsiaTheme="minorHAnsi" w:hAnsi="Times New Roman" w:cstheme="minorBidi"/>
          <w:sz w:val="28"/>
          <w:lang w:val="en-US" w:eastAsia="en-US"/>
        </w:rPr>
        <w:t>V</w:t>
      </w:r>
      <w:r w:rsidR="008A0059" w:rsidRPr="008A0059">
        <w:rPr>
          <w:rFonts w:ascii="Times New Roman" w:eastAsiaTheme="minorHAnsi" w:hAnsi="Times New Roman" w:cstheme="minorBidi"/>
          <w:sz w:val="28"/>
          <w:lang w:val="uk-UA" w:eastAsia="en-US"/>
        </w:rPr>
        <w:t xml:space="preserve"> квартал 2026 року).</w:t>
      </w:r>
      <w:r w:rsidR="001C4022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</w:p>
    <w:p w:rsidR="003F7909" w:rsidRDefault="003F7909" w:rsidP="003F7909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>Періодичні відстеження</w:t>
      </w:r>
      <w:r w:rsidRPr="00F444A1">
        <w:rPr>
          <w:rFonts w:ascii="Times New Roman" w:eastAsiaTheme="minorHAnsi" w:hAnsi="Times New Roman" w:cstheme="minorBidi"/>
          <w:sz w:val="28"/>
          <w:lang w:val="uk-UA" w:eastAsia="en-US"/>
        </w:rPr>
        <w:t xml:space="preserve"> результативності регуляторного </w:t>
      </w:r>
      <w:proofErr w:type="spellStart"/>
      <w:r w:rsidRPr="00F444A1"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 здійснюватимуться раз на кожні три роки, починаючи з дня закінчення заходів з повторного відстеження результативності цього </w:t>
      </w:r>
      <w:proofErr w:type="spellStart"/>
      <w:r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>
        <w:rPr>
          <w:rFonts w:ascii="Times New Roman" w:eastAsiaTheme="minorHAnsi" w:hAnsi="Times New Roman" w:cstheme="minorBidi"/>
          <w:sz w:val="28"/>
          <w:lang w:val="uk-UA" w:eastAsia="en-US"/>
        </w:rPr>
        <w:t>.</w:t>
      </w:r>
    </w:p>
    <w:p w:rsidR="00CD0E51" w:rsidRPr="00CD0E51" w:rsidRDefault="003F7909" w:rsidP="003F7909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Для відстеження результативності дії регуляторного </w:t>
      </w:r>
      <w:proofErr w:type="spellStart"/>
      <w:r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 використовуватимуться статистичні дані</w:t>
      </w:r>
      <w:r w:rsidR="00CD0E51" w:rsidRPr="00CD0E51">
        <w:rPr>
          <w:rFonts w:ascii="Times New Roman" w:eastAsiaTheme="minorHAnsi" w:hAnsi="Times New Roman" w:cstheme="minorBidi"/>
          <w:sz w:val="28"/>
          <w:lang w:val="uk-UA" w:eastAsia="en-US"/>
        </w:rPr>
        <w:t xml:space="preserve"> (інформація відповідних органів влади, медичних установ)</w:t>
      </w:r>
      <w:r w:rsidR="00A73BA1">
        <w:rPr>
          <w:rFonts w:ascii="Times New Roman" w:eastAsiaTheme="minorHAnsi" w:hAnsi="Times New Roman" w:cstheme="minorBidi"/>
          <w:sz w:val="28"/>
          <w:lang w:val="uk-UA" w:eastAsia="en-US"/>
        </w:rPr>
        <w:t>,</w:t>
      </w:r>
      <w:r w:rsidR="00A73BA1" w:rsidRPr="00A73BA1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A73BA1" w:rsidRPr="00A73BA1">
        <w:rPr>
          <w:rFonts w:ascii="Times New Roman" w:eastAsiaTheme="minorHAnsi" w:hAnsi="Times New Roman" w:cstheme="minorBidi"/>
          <w:sz w:val="28"/>
          <w:lang w:val="uk-UA" w:eastAsia="en-US"/>
        </w:rPr>
        <w:t xml:space="preserve">статистична звітність сектору з питань </w:t>
      </w:r>
      <w:r w:rsidR="00A73BA1">
        <w:rPr>
          <w:rFonts w:ascii="Times New Roman" w:eastAsiaTheme="minorHAnsi" w:hAnsi="Times New Roman" w:cstheme="minorBidi"/>
          <w:sz w:val="28"/>
          <w:lang w:val="uk-UA" w:eastAsia="en-US"/>
        </w:rPr>
        <w:t>ЖКГ, благоустрою,</w:t>
      </w:r>
      <w:r w:rsidR="00A73BA1" w:rsidRPr="00A73BA1">
        <w:rPr>
          <w:rFonts w:ascii="Times New Roman" w:eastAsiaTheme="minorHAnsi" w:hAnsi="Times New Roman" w:cstheme="minorBidi"/>
          <w:sz w:val="28"/>
          <w:lang w:val="uk-UA" w:eastAsia="en-US"/>
        </w:rPr>
        <w:t xml:space="preserve"> інфраструктури, управління комунальною власністю Кегичівської селищної ради по показниках кількості суб'єктів господарювання та/або фізичних осіб, на </w:t>
      </w:r>
      <w:r w:rsidR="000745E0">
        <w:rPr>
          <w:rFonts w:ascii="Times New Roman" w:eastAsiaTheme="minorHAnsi" w:hAnsi="Times New Roman" w:cstheme="minorBidi"/>
          <w:sz w:val="28"/>
          <w:lang w:val="uk-UA" w:eastAsia="en-US"/>
        </w:rPr>
        <w:t xml:space="preserve">яких поширюватиметься дія </w:t>
      </w:r>
      <w:proofErr w:type="spellStart"/>
      <w:r w:rsidR="000745E0">
        <w:rPr>
          <w:rFonts w:ascii="Times New Roman" w:eastAsiaTheme="minorHAnsi" w:hAnsi="Times New Roman" w:cstheme="minorBidi"/>
          <w:sz w:val="28"/>
          <w:lang w:val="uk-UA" w:eastAsia="en-US"/>
        </w:rPr>
        <w:t>акта</w:t>
      </w:r>
      <w:proofErr w:type="spellEnd"/>
      <w:r w:rsidR="000745E0">
        <w:rPr>
          <w:rFonts w:ascii="Times New Roman" w:eastAsiaTheme="minorHAnsi" w:hAnsi="Times New Roman" w:cstheme="minorBidi"/>
          <w:sz w:val="28"/>
          <w:lang w:val="uk-UA" w:eastAsia="en-US"/>
        </w:rPr>
        <w:t>,</w:t>
      </w:r>
      <w:r w:rsidR="00CD0E51" w:rsidRPr="00CD0E51">
        <w:rPr>
          <w:rFonts w:ascii="Times New Roman" w:eastAsiaTheme="minorHAnsi" w:hAnsi="Times New Roman" w:cstheme="minorBidi"/>
          <w:sz w:val="28"/>
          <w:lang w:val="uk-UA" w:eastAsia="en-US"/>
        </w:rPr>
        <w:t xml:space="preserve"> та дані соціологічного опитування мешканців громади щодо безпеки, пов`язаної з неналежним утриманням домашніх тварин.</w:t>
      </w:r>
    </w:p>
    <w:p w:rsidR="00CD0E51" w:rsidRDefault="00CD0E51" w:rsidP="003F7909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</w:p>
    <w:p w:rsidR="008F2DF2" w:rsidRDefault="008F2DF2" w:rsidP="003F7909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</w:p>
    <w:p w:rsidR="008F2DF2" w:rsidRDefault="008F2DF2" w:rsidP="008F2DF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:rsidR="008F2DF2" w:rsidRPr="008F2DF2" w:rsidRDefault="008F2DF2" w:rsidP="008F2DF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8F2DF2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Кегичівський селищний голова                                         Антон ДОЦЕНКО</w:t>
      </w:r>
    </w:p>
    <w:p w:rsidR="008F2DF2" w:rsidRDefault="008F2DF2" w:rsidP="003F7909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</w:p>
    <w:p w:rsidR="00DA3B9D" w:rsidRPr="0052577B" w:rsidRDefault="00DA3B9D" w:rsidP="004C2509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1B0151" w:rsidRPr="0052577B" w:rsidRDefault="001B0151" w:rsidP="0052577B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sz w:val="20"/>
          <w:lang w:val="uk-UA" w:eastAsia="en-US"/>
        </w:rPr>
      </w:pPr>
    </w:p>
    <w:p w:rsidR="00A416A2" w:rsidRPr="00A416A2" w:rsidRDefault="00A416A2" w:rsidP="00357A36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0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8F2DF2" w:rsidRDefault="008F2DF2" w:rsidP="008F2DF2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F2DF2" w:rsidRPr="0084258E" w:rsidRDefault="008F2DF2" w:rsidP="006E0F01">
      <w:pPr>
        <w:spacing w:after="0" w:line="240" w:lineRule="auto"/>
        <w:ind w:left="5103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4258E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Додаток</w:t>
      </w:r>
      <w:r w:rsidR="006E0F01">
        <w:rPr>
          <w:rFonts w:ascii="Times New Roman" w:hAnsi="Times New Roman"/>
          <w:color w:val="000000"/>
          <w:sz w:val="24"/>
          <w:szCs w:val="24"/>
          <w:lang w:val="uk-UA"/>
        </w:rPr>
        <w:t xml:space="preserve"> 1</w:t>
      </w:r>
    </w:p>
    <w:p w:rsidR="008F2DF2" w:rsidRPr="0084258E" w:rsidRDefault="008F2DF2" w:rsidP="006E0F01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val="uk-UA"/>
        </w:rPr>
      </w:pPr>
      <w:r w:rsidRPr="0084258E">
        <w:rPr>
          <w:rFonts w:ascii="Times New Roman" w:hAnsi="Times New Roman"/>
          <w:color w:val="000000"/>
          <w:sz w:val="24"/>
          <w:szCs w:val="24"/>
          <w:lang w:val="uk-UA"/>
        </w:rPr>
        <w:t>до а</w:t>
      </w:r>
      <w:r w:rsidR="00C26495">
        <w:rPr>
          <w:rFonts w:ascii="Times New Roman" w:hAnsi="Times New Roman"/>
          <w:color w:val="000000"/>
          <w:sz w:val="24"/>
          <w:szCs w:val="24"/>
          <w:lang w:val="uk-UA"/>
        </w:rPr>
        <w:t xml:space="preserve">налізу регуляторного впливу </w:t>
      </w:r>
      <w:proofErr w:type="spellStart"/>
      <w:r w:rsidR="00C26495">
        <w:rPr>
          <w:rFonts w:ascii="Times New Roman" w:hAnsi="Times New Roman"/>
          <w:color w:val="000000"/>
          <w:sz w:val="24"/>
          <w:szCs w:val="24"/>
          <w:lang w:val="uk-UA"/>
        </w:rPr>
        <w:t>проє</w:t>
      </w:r>
      <w:r w:rsidRPr="0084258E">
        <w:rPr>
          <w:rFonts w:ascii="Times New Roman" w:hAnsi="Times New Roman"/>
          <w:color w:val="000000"/>
          <w:sz w:val="24"/>
          <w:szCs w:val="24"/>
          <w:lang w:val="uk-UA"/>
        </w:rPr>
        <w:t>кту</w:t>
      </w:r>
      <w:proofErr w:type="spellEnd"/>
      <w:r w:rsidRPr="0084258E">
        <w:rPr>
          <w:rFonts w:ascii="Times New Roman" w:hAnsi="Times New Roman"/>
          <w:color w:val="000000"/>
          <w:sz w:val="24"/>
          <w:szCs w:val="24"/>
          <w:lang w:val="uk-UA"/>
        </w:rPr>
        <w:t xml:space="preserve"> рішення </w:t>
      </w:r>
      <w:r w:rsidRPr="0084258E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Кегичівської селищної ради</w:t>
      </w:r>
    </w:p>
    <w:p w:rsidR="008F2DF2" w:rsidRPr="0084258E" w:rsidRDefault="008F2DF2" w:rsidP="00C26495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 w:rsidRPr="0084258E">
        <w:rPr>
          <w:rFonts w:ascii="Times New Roman" w:hAnsi="Times New Roman"/>
          <w:sz w:val="24"/>
          <w:szCs w:val="24"/>
          <w:lang w:val="uk-UA"/>
        </w:rPr>
        <w:t>«</w:t>
      </w:r>
      <w:r w:rsidR="00C26495" w:rsidRPr="00C26495">
        <w:rPr>
          <w:rFonts w:ascii="Times New Roman" w:hAnsi="Times New Roman"/>
          <w:sz w:val="24"/>
          <w:szCs w:val="24"/>
          <w:lang w:val="uk-UA"/>
        </w:rPr>
        <w:t>Про затвердження Правил утримання домашніх тварин на території населених пунктів Кегичівської селищної ради</w:t>
      </w:r>
      <w:r w:rsidRPr="0084258E">
        <w:rPr>
          <w:rFonts w:ascii="Times New Roman" w:hAnsi="Times New Roman"/>
          <w:sz w:val="24"/>
          <w:szCs w:val="24"/>
          <w:lang w:val="uk-UA"/>
        </w:rPr>
        <w:t>»</w:t>
      </w:r>
    </w:p>
    <w:p w:rsidR="008F2DF2" w:rsidRDefault="008F2DF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C26495" w:rsidRDefault="00C26495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A416A2" w:rsidRDefault="00A416A2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>ТЕСТ</w:t>
      </w:r>
    </w:p>
    <w:p w:rsidR="00AC5C44" w:rsidRDefault="00AC5C44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>малого підприємництва (М-Тест)</w:t>
      </w:r>
    </w:p>
    <w:p w:rsidR="00AC5C44" w:rsidRPr="00AC5C44" w:rsidRDefault="00AC5C44" w:rsidP="00A416A2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0"/>
          <w:lang w:val="uk-UA" w:eastAsia="en-US"/>
        </w:rPr>
      </w:pPr>
    </w:p>
    <w:p w:rsidR="00AC5C44" w:rsidRDefault="00AC5C44" w:rsidP="00AC5C4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 xml:space="preserve">1. </w:t>
      </w:r>
      <w:proofErr w:type="spellStart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>Консультації</w:t>
      </w:r>
      <w:proofErr w:type="spellEnd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з </w:t>
      </w:r>
      <w:proofErr w:type="spellStart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>представниками</w:t>
      </w:r>
      <w:proofErr w:type="spellEnd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>мікр</w:t>
      </w:r>
      <w:proofErr w:type="gramStart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>о</w:t>
      </w:r>
      <w:proofErr w:type="spellEnd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>-</w:t>
      </w:r>
      <w:proofErr w:type="gramEnd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та малого </w:t>
      </w:r>
      <w:proofErr w:type="spellStart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>підприємництва</w:t>
      </w:r>
      <w:proofErr w:type="spellEnd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>щодо</w:t>
      </w:r>
      <w:proofErr w:type="spellEnd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>оцінки</w:t>
      </w:r>
      <w:proofErr w:type="spellEnd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>впливу</w:t>
      </w:r>
      <w:proofErr w:type="spellEnd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AC5C44">
        <w:rPr>
          <w:rFonts w:ascii="Times New Roman" w:eastAsiaTheme="minorHAnsi" w:hAnsi="Times New Roman" w:cstheme="minorBidi"/>
          <w:b/>
          <w:sz w:val="28"/>
          <w:lang w:eastAsia="en-US"/>
        </w:rPr>
        <w:t>регулювання</w:t>
      </w:r>
      <w:proofErr w:type="spellEnd"/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>.</w:t>
      </w:r>
    </w:p>
    <w:p w:rsidR="00B30E16" w:rsidRDefault="00B30E16" w:rsidP="00AC5C4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</w:p>
    <w:p w:rsidR="00AC5C44" w:rsidRPr="00FC1EBE" w:rsidRDefault="00AC5C44" w:rsidP="00AC5C4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 w:rsidRPr="00AC5C44">
        <w:rPr>
          <w:rFonts w:ascii="Times New Roman" w:eastAsiaTheme="minorHAnsi" w:hAnsi="Times New Roman" w:cstheme="minorBidi"/>
          <w:sz w:val="28"/>
          <w:lang w:val="uk-UA" w:eastAsia="en-US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</w:t>
      </w:r>
      <w:r w:rsidR="00FC1EBE">
        <w:rPr>
          <w:rFonts w:ascii="Times New Roman" w:eastAsiaTheme="minorHAnsi" w:hAnsi="Times New Roman" w:cstheme="minorBidi"/>
          <w:sz w:val="28"/>
          <w:lang w:val="uk-UA" w:eastAsia="en-US"/>
        </w:rPr>
        <w:t>рове</w:t>
      </w:r>
      <w:r w:rsidR="00F44ABC">
        <w:rPr>
          <w:rFonts w:ascii="Times New Roman" w:eastAsiaTheme="minorHAnsi" w:hAnsi="Times New Roman" w:cstheme="minorBidi"/>
          <w:sz w:val="28"/>
          <w:lang w:val="uk-UA" w:eastAsia="en-US"/>
        </w:rPr>
        <w:t>дено розробником у період з 01 серпня 2025 року по 01 вересня 2025</w:t>
      </w:r>
      <w:r w:rsidR="00FC1EBE">
        <w:rPr>
          <w:rFonts w:ascii="Times New Roman" w:eastAsiaTheme="minorHAnsi" w:hAnsi="Times New Roman" w:cstheme="minorBidi"/>
          <w:sz w:val="28"/>
          <w:lang w:val="uk-UA" w:eastAsia="en-US"/>
        </w:rPr>
        <w:t xml:space="preserve"> року.</w:t>
      </w:r>
    </w:p>
    <w:p w:rsidR="009565B3" w:rsidRPr="00B30E16" w:rsidRDefault="009565B3" w:rsidP="00AC5C4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3827"/>
        <w:gridCol w:w="1702"/>
        <w:gridCol w:w="2707"/>
      </w:tblGrid>
      <w:tr w:rsidR="009565B3" w:rsidRPr="009565B3" w:rsidTr="004A0A47">
        <w:tc>
          <w:tcPr>
            <w:tcW w:w="741" w:type="pct"/>
            <w:vAlign w:val="center"/>
            <w:hideMark/>
          </w:tcPr>
          <w:p w:rsidR="009565B3" w:rsidRPr="00F44ABC" w:rsidRDefault="009565B3" w:rsidP="009565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Порядковий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номер</w:t>
            </w:r>
          </w:p>
        </w:tc>
        <w:tc>
          <w:tcPr>
            <w:tcW w:w="1979" w:type="pct"/>
            <w:vAlign w:val="center"/>
            <w:hideMark/>
          </w:tcPr>
          <w:p w:rsidR="009565B3" w:rsidRPr="00F44ABC" w:rsidRDefault="009565B3" w:rsidP="009565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консультації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публічні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консультації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прямі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круглі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столи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наради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робочі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зустрічі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тощо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),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інтернет-консультації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прямі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інтернет-форуми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соц</w:t>
            </w:r>
            <w:proofErr w:type="gram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іальні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мережі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тощо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),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запити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(до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підприємців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експертів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науковців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тощо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80" w:type="pct"/>
            <w:vAlign w:val="center"/>
            <w:hideMark/>
          </w:tcPr>
          <w:p w:rsidR="009565B3" w:rsidRPr="00F44ABC" w:rsidRDefault="009565B3" w:rsidP="009565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Кількість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учасників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консультацій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осіб</w:t>
            </w:r>
            <w:proofErr w:type="spellEnd"/>
            <w:proofErr w:type="gramEnd"/>
          </w:p>
        </w:tc>
        <w:tc>
          <w:tcPr>
            <w:tcW w:w="1400" w:type="pct"/>
            <w:vAlign w:val="center"/>
            <w:hideMark/>
          </w:tcPr>
          <w:p w:rsidR="009565B3" w:rsidRPr="00F44ABC" w:rsidRDefault="009565B3" w:rsidP="009565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Основні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результати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консультацій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опис</w:t>
            </w:r>
            <w:proofErr w:type="spellEnd"/>
            <w:r w:rsidRPr="00F44ABC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565B3" w:rsidRPr="009565B3" w:rsidTr="004A0A47">
        <w:tc>
          <w:tcPr>
            <w:tcW w:w="741" w:type="pct"/>
            <w:vAlign w:val="center"/>
          </w:tcPr>
          <w:p w:rsidR="009565B3" w:rsidRPr="002E692D" w:rsidRDefault="009565B3" w:rsidP="009565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79" w:type="pct"/>
            <w:vAlign w:val="center"/>
          </w:tcPr>
          <w:p w:rsidR="009565B3" w:rsidRPr="002E692D" w:rsidRDefault="00735B5A" w:rsidP="00956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Консультації у телефонному режимі</w:t>
            </w:r>
          </w:p>
        </w:tc>
        <w:tc>
          <w:tcPr>
            <w:tcW w:w="880" w:type="pct"/>
            <w:vAlign w:val="center"/>
          </w:tcPr>
          <w:p w:rsidR="009565B3" w:rsidRPr="002E692D" w:rsidRDefault="009565B3" w:rsidP="009565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0" w:type="pct"/>
            <w:vAlign w:val="center"/>
          </w:tcPr>
          <w:p w:rsidR="001A443B" w:rsidRPr="002E692D" w:rsidRDefault="001A443B" w:rsidP="00F77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Надано інформацію щодо вимог до вигулу та щеплення тварин.</w:t>
            </w:r>
            <w:r w:rsidR="00F77CAC"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2E692D" w:rsidRPr="002E692D" w:rsidTr="004A0A47">
        <w:tc>
          <w:tcPr>
            <w:tcW w:w="741" w:type="pct"/>
            <w:vAlign w:val="center"/>
          </w:tcPr>
          <w:p w:rsidR="002E692D" w:rsidRPr="002E692D" w:rsidRDefault="002E692D" w:rsidP="00F77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79" w:type="pct"/>
            <w:vAlign w:val="center"/>
          </w:tcPr>
          <w:p w:rsidR="002E692D" w:rsidRPr="002E692D" w:rsidRDefault="002E692D" w:rsidP="00F77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Робочі зустрічі та консультації з</w:t>
            </w:r>
          </w:p>
          <w:p w:rsidR="002E692D" w:rsidRPr="002E692D" w:rsidRDefault="002E692D" w:rsidP="00F77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представниками ветеринарної медицини</w:t>
            </w:r>
          </w:p>
        </w:tc>
        <w:tc>
          <w:tcPr>
            <w:tcW w:w="880" w:type="pct"/>
            <w:vAlign w:val="center"/>
          </w:tcPr>
          <w:p w:rsidR="002E692D" w:rsidRPr="002E692D" w:rsidRDefault="004A0A47" w:rsidP="00F77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0" w:type="pct"/>
            <w:vMerge w:val="restart"/>
            <w:vAlign w:val="center"/>
          </w:tcPr>
          <w:p w:rsidR="002E692D" w:rsidRPr="002E692D" w:rsidRDefault="002E692D" w:rsidP="00F77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Визначення доцільності ухвалення регуляторного </w:t>
            </w:r>
            <w:proofErr w:type="spellStart"/>
            <w:r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 надання пропозицій з його удосконалення, щодо реєстрації та оцінки регуляторного впливу, підтвердження розміру витрат, суб’єктів господарювання на виконання вимог регулювання, оцінки вимог регулювання, оцінка впливу на конкуренцію в рамках проведення аналізу регуляторного впливу</w:t>
            </w:r>
          </w:p>
        </w:tc>
      </w:tr>
      <w:tr w:rsidR="002E692D" w:rsidRPr="009565B3" w:rsidTr="004A0A47">
        <w:tc>
          <w:tcPr>
            <w:tcW w:w="741" w:type="pct"/>
            <w:vAlign w:val="center"/>
          </w:tcPr>
          <w:p w:rsidR="002E692D" w:rsidRPr="002E692D" w:rsidRDefault="002E692D" w:rsidP="00F77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79" w:type="pct"/>
            <w:vAlign w:val="center"/>
          </w:tcPr>
          <w:p w:rsidR="002E692D" w:rsidRPr="002E692D" w:rsidRDefault="002E692D" w:rsidP="00247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Консультації проведені з</w:t>
            </w:r>
          </w:p>
          <w:p w:rsidR="002E692D" w:rsidRPr="002E692D" w:rsidRDefault="002E692D" w:rsidP="00247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депутатами Кегичівської селищної ради та з громадськістю (мешканці</w:t>
            </w:r>
          </w:p>
          <w:p w:rsidR="002E692D" w:rsidRPr="002E692D" w:rsidRDefault="002E692D" w:rsidP="002472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692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громади)</w:t>
            </w:r>
          </w:p>
        </w:tc>
        <w:tc>
          <w:tcPr>
            <w:tcW w:w="880" w:type="pct"/>
            <w:vAlign w:val="center"/>
          </w:tcPr>
          <w:p w:rsidR="002E692D" w:rsidRPr="002E692D" w:rsidRDefault="004A0A47" w:rsidP="00F77C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00" w:type="pct"/>
            <w:vMerge/>
            <w:vAlign w:val="center"/>
          </w:tcPr>
          <w:p w:rsidR="002E692D" w:rsidRPr="002E692D" w:rsidRDefault="002E692D" w:rsidP="00F77C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565B3" w:rsidRPr="00B30E16" w:rsidRDefault="009565B3" w:rsidP="00AC5C4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</w:p>
    <w:p w:rsidR="009565B3" w:rsidRPr="009565B3" w:rsidRDefault="009565B3" w:rsidP="009565B3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eastAsia="en-US"/>
        </w:rPr>
      </w:pPr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2. </w:t>
      </w:r>
      <w:proofErr w:type="spellStart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Вимірювання</w:t>
      </w:r>
      <w:proofErr w:type="spell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впливу</w:t>
      </w:r>
      <w:proofErr w:type="spell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регулювання</w:t>
      </w:r>
      <w:proofErr w:type="spell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на </w:t>
      </w:r>
      <w:proofErr w:type="spellStart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суб’єктів</w:t>
      </w:r>
      <w:proofErr w:type="spell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малого </w:t>
      </w:r>
      <w:proofErr w:type="spellStart"/>
      <w:proofErr w:type="gramStart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п</w:t>
      </w:r>
      <w:proofErr w:type="gram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ідприємництва</w:t>
      </w:r>
      <w:proofErr w:type="spell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(</w:t>
      </w:r>
      <w:proofErr w:type="spellStart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мікро</w:t>
      </w:r>
      <w:proofErr w:type="spell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- та </w:t>
      </w:r>
      <w:proofErr w:type="spellStart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малі</w:t>
      </w:r>
      <w:proofErr w:type="spell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):</w:t>
      </w:r>
    </w:p>
    <w:p w:rsidR="00852F98" w:rsidRDefault="009565B3" w:rsidP="009565B3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bookmarkStart w:id="1" w:name="n204"/>
      <w:bookmarkEnd w:id="1"/>
      <w:r>
        <w:rPr>
          <w:rFonts w:ascii="Times New Roman" w:eastAsiaTheme="minorHAnsi" w:hAnsi="Times New Roman" w:cstheme="minorBidi"/>
          <w:sz w:val="28"/>
          <w:lang w:val="uk-UA" w:eastAsia="en-US"/>
        </w:rPr>
        <w:lastRenderedPageBreak/>
        <w:t xml:space="preserve">- </w:t>
      </w:r>
      <w:proofErr w:type="spellStart"/>
      <w:r w:rsidRPr="009565B3">
        <w:rPr>
          <w:rFonts w:ascii="Times New Roman" w:eastAsiaTheme="minorHAnsi" w:hAnsi="Times New Roman" w:cstheme="minorBidi"/>
          <w:sz w:val="28"/>
          <w:lang w:eastAsia="en-US"/>
        </w:rPr>
        <w:t>кількість</w:t>
      </w:r>
      <w:proofErr w:type="spellEnd"/>
      <w:r w:rsidRPr="009565B3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9565B3">
        <w:rPr>
          <w:rFonts w:ascii="Times New Roman" w:eastAsiaTheme="minorHAnsi" w:hAnsi="Times New Roman" w:cstheme="minorBidi"/>
          <w:sz w:val="28"/>
          <w:lang w:eastAsia="en-US"/>
        </w:rPr>
        <w:t>суб’єктів</w:t>
      </w:r>
      <w:proofErr w:type="spellEnd"/>
      <w:r w:rsidRPr="009565B3">
        <w:rPr>
          <w:rFonts w:ascii="Times New Roman" w:eastAsiaTheme="minorHAnsi" w:hAnsi="Times New Roman" w:cstheme="minorBidi"/>
          <w:sz w:val="28"/>
          <w:lang w:eastAsia="en-US"/>
        </w:rPr>
        <w:t xml:space="preserve"> малого </w:t>
      </w:r>
      <w:proofErr w:type="spellStart"/>
      <w:r w:rsidRPr="009565B3">
        <w:rPr>
          <w:rFonts w:ascii="Times New Roman" w:eastAsiaTheme="minorHAnsi" w:hAnsi="Times New Roman" w:cstheme="minorBidi"/>
          <w:sz w:val="28"/>
          <w:lang w:eastAsia="en-US"/>
        </w:rPr>
        <w:t>підприємництва</w:t>
      </w:r>
      <w:proofErr w:type="spellEnd"/>
      <w:r w:rsidRPr="009565B3">
        <w:rPr>
          <w:rFonts w:ascii="Times New Roman" w:eastAsiaTheme="minorHAnsi" w:hAnsi="Times New Roman" w:cstheme="minorBidi"/>
          <w:sz w:val="28"/>
          <w:lang w:eastAsia="en-US"/>
        </w:rPr>
        <w:t xml:space="preserve">, на </w:t>
      </w:r>
      <w:proofErr w:type="spellStart"/>
      <w:r w:rsidRPr="009565B3">
        <w:rPr>
          <w:rFonts w:ascii="Times New Roman" w:eastAsiaTheme="minorHAnsi" w:hAnsi="Times New Roman" w:cstheme="minorBidi"/>
          <w:sz w:val="28"/>
          <w:lang w:eastAsia="en-US"/>
        </w:rPr>
        <w:t>яких</w:t>
      </w:r>
      <w:proofErr w:type="spellEnd"/>
      <w:r w:rsidRPr="009565B3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9565B3">
        <w:rPr>
          <w:rFonts w:ascii="Times New Roman" w:eastAsiaTheme="minorHAnsi" w:hAnsi="Times New Roman" w:cstheme="minorBidi"/>
          <w:sz w:val="28"/>
          <w:lang w:eastAsia="en-US"/>
        </w:rPr>
        <w:t>поширюється</w:t>
      </w:r>
      <w:proofErr w:type="spellEnd"/>
      <w:r w:rsidRPr="009565B3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Pr="009565B3">
        <w:rPr>
          <w:rFonts w:ascii="Times New Roman" w:eastAsiaTheme="minorHAnsi" w:hAnsi="Times New Roman" w:cstheme="minorBidi"/>
          <w:sz w:val="28"/>
          <w:lang w:eastAsia="en-US"/>
        </w:rPr>
        <w:t>рег</w:t>
      </w:r>
      <w:r>
        <w:rPr>
          <w:rFonts w:ascii="Times New Roman" w:eastAsiaTheme="minorHAnsi" w:hAnsi="Times New Roman" w:cstheme="minorBidi"/>
          <w:sz w:val="28"/>
          <w:lang w:eastAsia="en-US"/>
        </w:rPr>
        <w:t>улювання</w:t>
      </w:r>
      <w:proofErr w:type="spellEnd"/>
      <w:r>
        <w:rPr>
          <w:rFonts w:ascii="Times New Roman" w:eastAsiaTheme="minorHAnsi" w:hAnsi="Times New Roman" w:cstheme="minorBidi"/>
          <w:sz w:val="28"/>
          <w:lang w:eastAsia="en-US"/>
        </w:rPr>
        <w:t xml:space="preserve">: </w:t>
      </w:r>
      <w:r w:rsidR="00852F98">
        <w:rPr>
          <w:rFonts w:ascii="Times New Roman" w:eastAsiaTheme="minorHAnsi" w:hAnsi="Times New Roman" w:cstheme="minorBidi"/>
          <w:sz w:val="28"/>
          <w:lang w:val="uk-UA" w:eastAsia="en-US"/>
        </w:rPr>
        <w:t>8 одиниць</w:t>
      </w:r>
      <w:r w:rsidRPr="009565B3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bookmarkStart w:id="2" w:name="n205"/>
      <w:bookmarkEnd w:id="2"/>
      <w:r w:rsidR="00852F98" w:rsidRPr="00852F98">
        <w:rPr>
          <w:rFonts w:ascii="Times New Roman" w:eastAsiaTheme="minorHAnsi" w:hAnsi="Times New Roman" w:cstheme="minorBidi"/>
          <w:sz w:val="28"/>
          <w:lang w:eastAsia="en-US"/>
        </w:rPr>
        <w:t xml:space="preserve">у тому </w:t>
      </w:r>
      <w:proofErr w:type="spellStart"/>
      <w:r w:rsidR="00852F98" w:rsidRPr="00852F98">
        <w:rPr>
          <w:rFonts w:ascii="Times New Roman" w:eastAsiaTheme="minorHAnsi" w:hAnsi="Times New Roman" w:cstheme="minorBidi"/>
          <w:sz w:val="28"/>
          <w:lang w:eastAsia="en-US"/>
        </w:rPr>
        <w:t>числі</w:t>
      </w:r>
      <w:proofErr w:type="spellEnd"/>
      <w:r w:rsidR="00852F98" w:rsidRPr="00852F98">
        <w:rPr>
          <w:rFonts w:ascii="Times New Roman" w:eastAsiaTheme="minorHAnsi" w:hAnsi="Times New Roman" w:cstheme="minorBidi"/>
          <w:sz w:val="28"/>
          <w:lang w:eastAsia="en-US"/>
        </w:rPr>
        <w:t xml:space="preserve"> малого </w:t>
      </w:r>
      <w:proofErr w:type="spellStart"/>
      <w:r w:rsidR="00852F98" w:rsidRPr="00852F98">
        <w:rPr>
          <w:rFonts w:ascii="Times New Roman" w:eastAsiaTheme="minorHAnsi" w:hAnsi="Times New Roman" w:cstheme="minorBidi"/>
          <w:sz w:val="28"/>
          <w:lang w:eastAsia="en-US"/>
        </w:rPr>
        <w:t>підприємництва</w:t>
      </w:r>
      <w:proofErr w:type="spellEnd"/>
      <w:r w:rsidR="00852F98" w:rsidRPr="00852F98">
        <w:rPr>
          <w:rFonts w:ascii="Times New Roman" w:eastAsiaTheme="minorHAnsi" w:hAnsi="Times New Roman" w:cstheme="minorBidi"/>
          <w:sz w:val="28"/>
          <w:lang w:eastAsia="en-US"/>
        </w:rPr>
        <w:t xml:space="preserve"> 3</w:t>
      </w:r>
      <w:r w:rsidR="00571E13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571E13">
        <w:rPr>
          <w:rFonts w:ascii="Times New Roman" w:eastAsiaTheme="minorHAnsi" w:hAnsi="Times New Roman" w:cstheme="minorBidi"/>
          <w:sz w:val="28"/>
          <w:lang w:eastAsia="en-US"/>
        </w:rPr>
        <w:t>одиниці</w:t>
      </w:r>
      <w:proofErr w:type="spellEnd"/>
      <w:r w:rsidR="00571E13">
        <w:rPr>
          <w:rFonts w:ascii="Times New Roman" w:eastAsiaTheme="minorHAnsi" w:hAnsi="Times New Roman" w:cstheme="minorBidi"/>
          <w:sz w:val="28"/>
          <w:lang w:eastAsia="en-US"/>
        </w:rPr>
        <w:t xml:space="preserve">, </w:t>
      </w:r>
      <w:proofErr w:type="spellStart"/>
      <w:r w:rsidR="00571E13">
        <w:rPr>
          <w:rFonts w:ascii="Times New Roman" w:eastAsiaTheme="minorHAnsi" w:hAnsi="Times New Roman" w:cstheme="minorBidi"/>
          <w:sz w:val="28"/>
          <w:lang w:eastAsia="en-US"/>
        </w:rPr>
        <w:t>мікро</w:t>
      </w:r>
      <w:proofErr w:type="spellEnd"/>
      <w:r w:rsidR="00C56657">
        <w:rPr>
          <w:rFonts w:ascii="Times New Roman" w:eastAsiaTheme="minorHAnsi" w:hAnsi="Times New Roman" w:cstheme="minorBidi"/>
          <w:sz w:val="28"/>
          <w:lang w:val="uk-UA" w:eastAsia="en-US"/>
        </w:rPr>
        <w:t>-</w:t>
      </w:r>
      <w:proofErr w:type="spellStart"/>
      <w:r w:rsidR="00571E13">
        <w:rPr>
          <w:rFonts w:ascii="Times New Roman" w:eastAsiaTheme="minorHAnsi" w:hAnsi="Times New Roman" w:cstheme="minorBidi"/>
          <w:sz w:val="28"/>
          <w:lang w:eastAsia="en-US"/>
        </w:rPr>
        <w:t>підприємництва</w:t>
      </w:r>
      <w:proofErr w:type="spellEnd"/>
      <w:r w:rsidR="00571E13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r w:rsidR="00571E13">
        <w:rPr>
          <w:rFonts w:ascii="Times New Roman" w:eastAsiaTheme="minorHAnsi" w:hAnsi="Times New Roman" w:cstheme="minorBidi"/>
          <w:sz w:val="28"/>
          <w:lang w:val="uk-UA" w:eastAsia="en-US"/>
        </w:rPr>
        <w:t>5</w:t>
      </w:r>
      <w:r w:rsidR="00852F98" w:rsidRPr="00852F98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852F98" w:rsidRPr="00852F98">
        <w:rPr>
          <w:rFonts w:ascii="Times New Roman" w:eastAsiaTheme="minorHAnsi" w:hAnsi="Times New Roman" w:cstheme="minorBidi"/>
          <w:sz w:val="28"/>
          <w:lang w:eastAsia="en-US"/>
        </w:rPr>
        <w:t>одиниць</w:t>
      </w:r>
      <w:proofErr w:type="spellEnd"/>
      <w:r w:rsidR="00852F98" w:rsidRPr="00852F98">
        <w:rPr>
          <w:rFonts w:ascii="Times New Roman" w:eastAsiaTheme="minorHAnsi" w:hAnsi="Times New Roman" w:cstheme="minorBidi"/>
          <w:sz w:val="28"/>
          <w:lang w:eastAsia="en-US"/>
        </w:rPr>
        <w:t>.</w:t>
      </w:r>
    </w:p>
    <w:p w:rsidR="009565B3" w:rsidRPr="00571E13" w:rsidRDefault="009565B3" w:rsidP="009565B3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- </w:t>
      </w:r>
      <w:r w:rsidR="00C56657">
        <w:rPr>
          <w:rFonts w:ascii="Times New Roman" w:eastAsiaTheme="minorHAnsi" w:hAnsi="Times New Roman" w:cstheme="minorBidi"/>
          <w:sz w:val="28"/>
          <w:lang w:val="uk-UA" w:eastAsia="en-US"/>
        </w:rPr>
        <w:t>п</w:t>
      </w:r>
      <w:r w:rsidR="00571E13" w:rsidRPr="00571E13">
        <w:rPr>
          <w:rFonts w:ascii="Times New Roman" w:eastAsiaTheme="minorHAnsi" w:hAnsi="Times New Roman" w:cstheme="minorBidi"/>
          <w:sz w:val="28"/>
          <w:lang w:val="uk-UA" w:eastAsia="en-US"/>
        </w:rPr>
        <w:t>итома</w:t>
      </w:r>
      <w:r w:rsidR="00C56657">
        <w:rPr>
          <w:rFonts w:ascii="Times New Roman" w:eastAsiaTheme="minorHAnsi" w:hAnsi="Times New Roman" w:cstheme="minorBidi"/>
          <w:sz w:val="28"/>
          <w:lang w:val="uk-UA" w:eastAsia="en-US"/>
        </w:rPr>
        <w:t xml:space="preserve"> вага суб’єктів малого та мікро-</w:t>
      </w:r>
      <w:r w:rsidR="00571E13" w:rsidRPr="00571E13">
        <w:rPr>
          <w:rFonts w:ascii="Times New Roman" w:eastAsiaTheme="minorHAnsi" w:hAnsi="Times New Roman" w:cstheme="minorBidi"/>
          <w:sz w:val="28"/>
          <w:lang w:val="uk-UA" w:eastAsia="en-US"/>
        </w:rPr>
        <w:t xml:space="preserve">підприємництва у загальній кількості суб’єктів господарювання, на яких проблема справляє вплив </w:t>
      </w:r>
      <w:r w:rsidR="00C56657">
        <w:rPr>
          <w:rFonts w:ascii="Times New Roman" w:eastAsiaTheme="minorHAnsi" w:hAnsi="Times New Roman" w:cstheme="minorBidi"/>
          <w:sz w:val="28"/>
          <w:lang w:val="uk-UA" w:eastAsia="en-US"/>
        </w:rPr>
        <w:br/>
      </w:r>
      <w:r w:rsidR="00571E13" w:rsidRPr="00571E13">
        <w:rPr>
          <w:rFonts w:ascii="Times New Roman" w:eastAsiaTheme="minorHAnsi" w:hAnsi="Times New Roman" w:cstheme="minorBidi"/>
          <w:sz w:val="28"/>
          <w:lang w:val="uk-UA" w:eastAsia="en-US"/>
        </w:rPr>
        <w:t>100 відсотків.</w:t>
      </w:r>
    </w:p>
    <w:p w:rsidR="00B30E16" w:rsidRDefault="00B30E16" w:rsidP="009565B3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9565B3" w:rsidRPr="003B75DD" w:rsidRDefault="009565B3" w:rsidP="009565B3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3. </w:t>
      </w:r>
      <w:proofErr w:type="spellStart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Розрахунок</w:t>
      </w:r>
      <w:proofErr w:type="spell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витрат</w:t>
      </w:r>
      <w:proofErr w:type="spell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суб’єктів</w:t>
      </w:r>
      <w:proofErr w:type="spell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малого </w:t>
      </w:r>
      <w:proofErr w:type="spellStart"/>
      <w:proofErr w:type="gramStart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п</w:t>
      </w:r>
      <w:proofErr w:type="gram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ідприємництва</w:t>
      </w:r>
      <w:proofErr w:type="spell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на </w:t>
      </w:r>
      <w:proofErr w:type="spellStart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виконання</w:t>
      </w:r>
      <w:proofErr w:type="spell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вимог</w:t>
      </w:r>
      <w:proofErr w:type="spellEnd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9565B3">
        <w:rPr>
          <w:rFonts w:ascii="Times New Roman" w:eastAsiaTheme="minorHAnsi" w:hAnsi="Times New Roman" w:cstheme="minorBidi"/>
          <w:b/>
          <w:sz w:val="28"/>
          <w:lang w:eastAsia="en-US"/>
        </w:rPr>
        <w:t>регулювання</w:t>
      </w:r>
      <w:proofErr w:type="spellEnd"/>
      <w:r w:rsidR="003B75DD">
        <w:rPr>
          <w:rFonts w:ascii="Times New Roman" w:eastAsiaTheme="minorHAnsi" w:hAnsi="Times New Roman" w:cstheme="minorBidi"/>
          <w:b/>
          <w:sz w:val="28"/>
          <w:lang w:val="uk-UA" w:eastAsia="en-US"/>
        </w:rPr>
        <w:t>.</w:t>
      </w:r>
    </w:p>
    <w:p w:rsidR="00B30E16" w:rsidRPr="00B30E16" w:rsidRDefault="00B30E16" w:rsidP="00AC5C4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0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4662"/>
        <w:gridCol w:w="1634"/>
        <w:gridCol w:w="1249"/>
        <w:gridCol w:w="1541"/>
      </w:tblGrid>
      <w:tr w:rsidR="00235F20" w:rsidRPr="007A7A1D" w:rsidTr="00F444A1">
        <w:trPr>
          <w:trHeight w:val="15"/>
        </w:trPr>
        <w:tc>
          <w:tcPr>
            <w:tcW w:w="301" w:type="pct"/>
            <w:vAlign w:val="center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411" w:type="pct"/>
            <w:vAlign w:val="center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оцінки</w:t>
            </w:r>
            <w:proofErr w:type="spellEnd"/>
          </w:p>
        </w:tc>
        <w:tc>
          <w:tcPr>
            <w:tcW w:w="845" w:type="pct"/>
            <w:vAlign w:val="center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 перший </w:t>
            </w:r>
            <w:proofErr w:type="spellStart"/>
            <w:proofErr w:type="gramStart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ік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стартовий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рік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впровадження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регулювання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46" w:type="pct"/>
            <w:vAlign w:val="center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Періодичні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(за </w:t>
            </w:r>
            <w:proofErr w:type="spellStart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наступний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ік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97" w:type="pct"/>
            <w:vAlign w:val="center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Витрати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 </w:t>
            </w:r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п’ять</w:t>
            </w:r>
            <w:proofErr w:type="spellEnd"/>
            <w:proofErr w:type="gramEnd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b/>
                <w:sz w:val="24"/>
                <w:szCs w:val="24"/>
              </w:rPr>
              <w:t>років</w:t>
            </w:r>
            <w:proofErr w:type="spellEnd"/>
          </w:p>
        </w:tc>
      </w:tr>
      <w:tr w:rsidR="00235F20" w:rsidRPr="007A7A1D" w:rsidTr="00F444A1">
        <w:trPr>
          <w:trHeight w:val="15"/>
        </w:trPr>
        <w:tc>
          <w:tcPr>
            <w:tcW w:w="5000" w:type="pct"/>
            <w:gridSpan w:val="5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7A7A1D">
              <w:rPr>
                <w:rFonts w:ascii="Times New Roman" w:eastAsia="Times New Roman" w:hAnsi="Times New Roman"/>
                <w:b/>
                <w:sz w:val="28"/>
                <w:szCs w:val="28"/>
              </w:rPr>
              <w:t>Оцінка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“</w:t>
            </w:r>
            <w:proofErr w:type="spellStart"/>
            <w:r w:rsidRPr="007A7A1D">
              <w:rPr>
                <w:rFonts w:ascii="Times New Roman" w:eastAsia="Times New Roman" w:hAnsi="Times New Roman"/>
                <w:b/>
                <w:sz w:val="28"/>
                <w:szCs w:val="28"/>
              </w:rPr>
              <w:t>прямих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” </w:t>
            </w:r>
            <w:proofErr w:type="spellStart"/>
            <w:r w:rsidRPr="007A7A1D">
              <w:rPr>
                <w:rFonts w:ascii="Times New Roman" w:eastAsia="Times New Roman" w:hAnsi="Times New Roman"/>
                <w:b/>
                <w:sz w:val="28"/>
                <w:szCs w:val="28"/>
              </w:rPr>
              <w:t>витрат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b/>
                <w:sz w:val="28"/>
                <w:szCs w:val="28"/>
              </w:rPr>
              <w:t>суб’єктів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7A7A1D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7A7A1D">
              <w:rPr>
                <w:rFonts w:ascii="Times New Roman" w:eastAsia="Times New Roman" w:hAnsi="Times New Roman"/>
                <w:b/>
                <w:sz w:val="28"/>
                <w:szCs w:val="28"/>
              </w:rPr>
              <w:t>ідприємництва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на </w:t>
            </w:r>
            <w:proofErr w:type="spellStart"/>
            <w:r w:rsidRPr="007A7A1D">
              <w:rPr>
                <w:rFonts w:ascii="Times New Roman" w:eastAsia="Times New Roman" w:hAnsi="Times New Roman"/>
                <w:b/>
                <w:sz w:val="28"/>
                <w:szCs w:val="28"/>
              </w:rPr>
              <w:t>виконання</w:t>
            </w:r>
            <w:proofErr w:type="spellEnd"/>
            <w:r w:rsidRPr="007A7A1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b/>
                <w:sz w:val="28"/>
                <w:szCs w:val="28"/>
              </w:rPr>
              <w:t>регулювання</w:t>
            </w:r>
            <w:proofErr w:type="spellEnd"/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pct"/>
            <w:hideMark/>
          </w:tcPr>
          <w:p w:rsidR="00235F20" w:rsidRPr="007A7A1D" w:rsidRDefault="00235F20" w:rsidP="000F7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Придбання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необхідного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обладнання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пристрої</w:t>
            </w:r>
            <w:proofErr w:type="gram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, машин,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механізмів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0F7B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45" w:type="pct"/>
            <w:hideMark/>
          </w:tcPr>
          <w:p w:rsidR="00B30E16" w:rsidRPr="00B30E16" w:rsidRDefault="000F7BEC" w:rsidP="000F7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B30E1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6" w:type="pct"/>
            <w:hideMark/>
          </w:tcPr>
          <w:p w:rsidR="00B30E16" w:rsidRPr="00B30E16" w:rsidRDefault="000F7BEC" w:rsidP="000F7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B30E1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97" w:type="pct"/>
            <w:hideMark/>
          </w:tcPr>
          <w:p w:rsidR="00B30E16" w:rsidRPr="00B30E16" w:rsidRDefault="000F7BEC" w:rsidP="000F7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B30E1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pct"/>
            <w:hideMark/>
          </w:tcPr>
          <w:p w:rsidR="00235F20" w:rsidRPr="007A7A1D" w:rsidRDefault="00235F20" w:rsidP="000F7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Процедури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повірки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та/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або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постановки на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відповідний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обл</w:t>
            </w:r>
            <w:proofErr w:type="gram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ік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визначеному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органі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державної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влади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чи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місцевого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самоврядування</w:t>
            </w:r>
            <w:proofErr w:type="spellEnd"/>
            <w:r w:rsidR="000F7B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45" w:type="pct"/>
            <w:hideMark/>
          </w:tcPr>
          <w:p w:rsidR="00B30E16" w:rsidRPr="00B30E16" w:rsidRDefault="000F7BEC" w:rsidP="000F7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B30E1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6" w:type="pct"/>
            <w:hideMark/>
          </w:tcPr>
          <w:p w:rsidR="00B30E16" w:rsidRDefault="000F7BEC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B30E1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  <w:p w:rsidR="00B30E16" w:rsidRPr="00B30E16" w:rsidRDefault="00B30E16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7" w:type="pct"/>
            <w:hideMark/>
          </w:tcPr>
          <w:p w:rsidR="00B30E16" w:rsidRPr="00B30E16" w:rsidRDefault="000F7BEC" w:rsidP="000F7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B30E1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1" w:type="pct"/>
            <w:hideMark/>
          </w:tcPr>
          <w:p w:rsidR="00235F20" w:rsidRPr="007A7A1D" w:rsidRDefault="00235F20" w:rsidP="00D1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Процедури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експлуатації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обладнання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експлуатаційні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витратні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матеріали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D14D2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45" w:type="pct"/>
            <w:hideMark/>
          </w:tcPr>
          <w:p w:rsidR="00B30E16" w:rsidRPr="00B30E16" w:rsidRDefault="00D14D2B" w:rsidP="00D14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B30E1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6" w:type="pct"/>
            <w:hideMark/>
          </w:tcPr>
          <w:p w:rsidR="00B30E16" w:rsidRPr="00B30E16" w:rsidRDefault="00D14D2B" w:rsidP="00D14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B30E1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97" w:type="pct"/>
            <w:hideMark/>
          </w:tcPr>
          <w:p w:rsidR="00B30E16" w:rsidRPr="00B30E16" w:rsidRDefault="00D14D2B" w:rsidP="00D14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B30E1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1" w:type="pct"/>
            <w:hideMark/>
          </w:tcPr>
          <w:p w:rsidR="00235F20" w:rsidRPr="007A7A1D" w:rsidRDefault="00235F20" w:rsidP="00D14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Процедури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обладнання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техн</w:t>
            </w:r>
            <w:proofErr w:type="gram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ічне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D14D2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45" w:type="pct"/>
            <w:hideMark/>
          </w:tcPr>
          <w:p w:rsidR="00B30E16" w:rsidRPr="00B30E16" w:rsidRDefault="00D14D2B" w:rsidP="00D14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B30E1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6" w:type="pct"/>
            <w:hideMark/>
          </w:tcPr>
          <w:p w:rsidR="00B30E16" w:rsidRPr="00B30E16" w:rsidRDefault="00D14D2B" w:rsidP="00D14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B30E1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97" w:type="pct"/>
            <w:hideMark/>
          </w:tcPr>
          <w:p w:rsidR="00B30E16" w:rsidRPr="00B30E16" w:rsidRDefault="00D14D2B" w:rsidP="00D14D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B30E1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1" w:type="pct"/>
            <w:hideMark/>
          </w:tcPr>
          <w:p w:rsidR="00235F20" w:rsidRDefault="00235F20" w:rsidP="00B45CC1">
            <w:pPr>
              <w:spacing w:after="0" w:line="15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Інші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процедури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уточнити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B45CC1" w:rsidRPr="00B45CC1" w:rsidRDefault="00B45CC1" w:rsidP="00B45CC1">
            <w:pPr>
              <w:spacing w:after="0" w:line="15" w:lineRule="atLeast"/>
              <w:rPr>
                <w:rFonts w:ascii="Times New Roman" w:eastAsia="Times New Roman" w:hAnsi="Times New Roman"/>
                <w:sz w:val="10"/>
                <w:szCs w:val="28"/>
                <w:lang w:val="uk-UA"/>
              </w:rPr>
            </w:pPr>
          </w:p>
          <w:p w:rsidR="00B45CC1" w:rsidRPr="00B45CC1" w:rsidRDefault="00B45CC1" w:rsidP="00B45CC1">
            <w:pPr>
              <w:spacing w:after="0" w:line="15" w:lineRule="atLeas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>Кількість</w:t>
            </w:r>
            <w:proofErr w:type="spellEnd"/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>тварин</w:t>
            </w:r>
            <w:proofErr w:type="spellEnd"/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>середньому</w:t>
            </w:r>
            <w:proofErr w:type="spellEnd"/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 xml:space="preserve"> у одного </w:t>
            </w:r>
            <w:proofErr w:type="spellStart"/>
            <w:proofErr w:type="gramStart"/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>ідприємця</w:t>
            </w:r>
            <w:proofErr w:type="spellEnd"/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 xml:space="preserve"> – 2 </w:t>
            </w:r>
            <w:proofErr w:type="spellStart"/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>особин</w:t>
            </w:r>
            <w:r w:rsidR="00ED010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spellEnd"/>
            <w:r w:rsidR="00ED010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D010D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proofErr w:type="spellEnd"/>
            <w:r w:rsidR="00ED010D">
              <w:rPr>
                <w:rFonts w:ascii="Times New Roman" w:eastAsia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="00ED010D">
              <w:rPr>
                <w:rFonts w:ascii="Times New Roman" w:eastAsia="Times New Roman" w:hAnsi="Times New Roman"/>
                <w:sz w:val="28"/>
                <w:szCs w:val="28"/>
              </w:rPr>
              <w:t>стерилізацію</w:t>
            </w:r>
            <w:proofErr w:type="spellEnd"/>
            <w:r w:rsidR="00ED010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432361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="0043236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від </w:t>
            </w:r>
            <w:r w:rsidR="00ED010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900</w:t>
            </w:r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>,0</w:t>
            </w:r>
            <w:r w:rsidR="00ED010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>грн.</w:t>
            </w:r>
            <w:r w:rsidR="0043236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у перший рік до </w:t>
            </w:r>
            <w:r w:rsidR="0074685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1300,0 грн у наступні </w:t>
            </w:r>
            <w:r w:rsidR="00245DA3" w:rsidRPr="00245DA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п’ять років</w:t>
            </w:r>
            <w:r w:rsidR="00245DA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>Витра</w:t>
            </w:r>
            <w:r w:rsidR="00ED010D">
              <w:rPr>
                <w:rFonts w:ascii="Times New Roman" w:eastAsia="Times New Roman" w:hAnsi="Times New Roman"/>
                <w:sz w:val="28"/>
                <w:szCs w:val="28"/>
              </w:rPr>
              <w:t>ти</w:t>
            </w:r>
            <w:proofErr w:type="spellEnd"/>
            <w:r w:rsidR="00ED010D">
              <w:rPr>
                <w:rFonts w:ascii="Times New Roman" w:eastAsia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="00ED010D">
              <w:rPr>
                <w:rFonts w:ascii="Times New Roman" w:eastAsia="Times New Roman" w:hAnsi="Times New Roman"/>
                <w:sz w:val="28"/>
                <w:szCs w:val="28"/>
              </w:rPr>
              <w:t>щеплення</w:t>
            </w:r>
            <w:proofErr w:type="spellEnd"/>
            <w:r w:rsidR="00ED010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D010D">
              <w:rPr>
                <w:rFonts w:ascii="Times New Roman" w:eastAsia="Times New Roman" w:hAnsi="Times New Roman"/>
                <w:sz w:val="28"/>
                <w:szCs w:val="28"/>
              </w:rPr>
              <w:t>від</w:t>
            </w:r>
            <w:proofErr w:type="spellEnd"/>
            <w:r w:rsidR="00ED010D">
              <w:rPr>
                <w:rFonts w:ascii="Times New Roman" w:eastAsia="Times New Roman" w:hAnsi="Times New Roman"/>
                <w:sz w:val="28"/>
                <w:szCs w:val="28"/>
              </w:rPr>
              <w:t xml:space="preserve"> сказу – </w:t>
            </w:r>
            <w:r w:rsidR="00731CC1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60</w:t>
            </w:r>
            <w:r w:rsidR="00ED010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45CC1">
              <w:rPr>
                <w:rFonts w:ascii="Times New Roman" w:eastAsia="Times New Roman" w:hAnsi="Times New Roman"/>
                <w:sz w:val="28"/>
                <w:szCs w:val="28"/>
              </w:rPr>
              <w:t>грн.</w:t>
            </w:r>
          </w:p>
        </w:tc>
        <w:tc>
          <w:tcPr>
            <w:tcW w:w="845" w:type="pct"/>
            <w:hideMark/>
          </w:tcPr>
          <w:p w:rsidR="00235F20" w:rsidRPr="00B30E16" w:rsidRDefault="00245DA3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1920,00</w:t>
            </w:r>
          </w:p>
        </w:tc>
        <w:tc>
          <w:tcPr>
            <w:tcW w:w="646" w:type="pct"/>
            <w:hideMark/>
          </w:tcPr>
          <w:p w:rsidR="00235F20" w:rsidRPr="00B30E16" w:rsidRDefault="00D47F82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120,00</w:t>
            </w:r>
          </w:p>
        </w:tc>
        <w:tc>
          <w:tcPr>
            <w:tcW w:w="797" w:type="pct"/>
            <w:hideMark/>
          </w:tcPr>
          <w:p w:rsidR="00235F20" w:rsidRPr="00B30E16" w:rsidRDefault="00172AF4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600,00</w:t>
            </w: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1" w:type="pct"/>
            <w:hideMark/>
          </w:tcPr>
          <w:p w:rsidR="00235F20" w:rsidRPr="007A7A1D" w:rsidRDefault="00235F20" w:rsidP="00774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Разом,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гривень</w:t>
            </w:r>
            <w:proofErr w:type="spellEnd"/>
            <w:r w:rsidR="002E32C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77439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45" w:type="pct"/>
            <w:hideMark/>
          </w:tcPr>
          <w:p w:rsidR="00235F20" w:rsidRPr="00B30E16" w:rsidRDefault="00774397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1920,00</w:t>
            </w:r>
          </w:p>
        </w:tc>
        <w:tc>
          <w:tcPr>
            <w:tcW w:w="646" w:type="pct"/>
            <w:hideMark/>
          </w:tcPr>
          <w:p w:rsidR="00235F20" w:rsidRPr="00774397" w:rsidRDefault="00774397" w:rsidP="00B30E1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120,00</w:t>
            </w:r>
          </w:p>
        </w:tc>
        <w:tc>
          <w:tcPr>
            <w:tcW w:w="797" w:type="pct"/>
            <w:hideMark/>
          </w:tcPr>
          <w:p w:rsidR="00235F20" w:rsidRPr="00B30E16" w:rsidRDefault="00774397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600,00</w:t>
            </w: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Кількість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суб’єктів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господарювання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що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повинні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виконати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вимоги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регулювання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одиниць</w:t>
            </w:r>
            <w:proofErr w:type="spellEnd"/>
          </w:p>
        </w:tc>
        <w:tc>
          <w:tcPr>
            <w:tcW w:w="2288" w:type="pct"/>
            <w:gridSpan w:val="3"/>
            <w:hideMark/>
          </w:tcPr>
          <w:p w:rsidR="00843E22" w:rsidRDefault="00843E22" w:rsidP="00843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:rsidR="00235F20" w:rsidRPr="00B30E16" w:rsidRDefault="00B45CC1" w:rsidP="00843E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1" w:type="pct"/>
            <w:hideMark/>
          </w:tcPr>
          <w:p w:rsidR="00235F20" w:rsidRDefault="00235F20" w:rsidP="00F44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Сумарно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>гривень</w:t>
            </w:r>
            <w:proofErr w:type="spellEnd"/>
            <w:r w:rsidRPr="007A7A1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35F20" w:rsidRDefault="00235F20" w:rsidP="00F444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val="uk-UA"/>
              </w:rPr>
            </w:pPr>
          </w:p>
          <w:p w:rsidR="00774397" w:rsidRDefault="00774397" w:rsidP="00F444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val="uk-UA"/>
              </w:rPr>
            </w:pPr>
          </w:p>
          <w:p w:rsidR="00774397" w:rsidRDefault="00774397" w:rsidP="00F444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val="uk-UA"/>
              </w:rPr>
            </w:pPr>
          </w:p>
          <w:p w:rsidR="00774397" w:rsidRDefault="00774397" w:rsidP="00F444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val="uk-UA"/>
              </w:rPr>
            </w:pPr>
          </w:p>
          <w:p w:rsidR="00774397" w:rsidRDefault="00774397" w:rsidP="00F444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val="uk-UA"/>
              </w:rPr>
            </w:pPr>
          </w:p>
          <w:p w:rsidR="00774397" w:rsidRPr="007A7A1D" w:rsidRDefault="00774397" w:rsidP="00F444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8"/>
                <w:lang w:val="uk-UA"/>
              </w:rPr>
            </w:pPr>
          </w:p>
          <w:p w:rsidR="00235F20" w:rsidRPr="007A7A1D" w:rsidRDefault="00235F20" w:rsidP="00F444A1">
            <w:pPr>
              <w:spacing w:after="0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hideMark/>
          </w:tcPr>
          <w:p w:rsidR="00235F20" w:rsidRPr="00B30E16" w:rsidRDefault="00843E22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15360,00</w:t>
            </w:r>
          </w:p>
        </w:tc>
        <w:tc>
          <w:tcPr>
            <w:tcW w:w="646" w:type="pct"/>
            <w:hideMark/>
          </w:tcPr>
          <w:p w:rsidR="00235F20" w:rsidRPr="00774397" w:rsidRDefault="00843E22" w:rsidP="00B30E1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960,00</w:t>
            </w:r>
          </w:p>
        </w:tc>
        <w:tc>
          <w:tcPr>
            <w:tcW w:w="797" w:type="pct"/>
            <w:hideMark/>
          </w:tcPr>
          <w:p w:rsidR="00235F20" w:rsidRPr="00B30E16" w:rsidRDefault="00843E22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4800,00</w:t>
            </w:r>
          </w:p>
        </w:tc>
      </w:tr>
      <w:tr w:rsidR="00235F20" w:rsidRPr="007507E5" w:rsidTr="00F444A1">
        <w:trPr>
          <w:trHeight w:val="15"/>
        </w:trPr>
        <w:tc>
          <w:tcPr>
            <w:tcW w:w="5000" w:type="pct"/>
            <w:gridSpan w:val="5"/>
            <w:hideMark/>
          </w:tcPr>
          <w:p w:rsidR="00235F20" w:rsidRDefault="00235F20" w:rsidP="00B30E16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Оцінка</w:t>
            </w:r>
            <w:proofErr w:type="spellEnd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>вартості</w:t>
            </w:r>
            <w:proofErr w:type="spellEnd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>адм</w:t>
            </w:r>
            <w:proofErr w:type="gramEnd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>іністративних</w:t>
            </w:r>
            <w:proofErr w:type="spellEnd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процедур </w:t>
            </w:r>
            <w:proofErr w:type="spellStart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>суб’єктів</w:t>
            </w:r>
            <w:proofErr w:type="spellEnd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малого </w:t>
            </w:r>
            <w:proofErr w:type="spellStart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>підприємництва</w:t>
            </w:r>
            <w:proofErr w:type="spellEnd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>щодо</w:t>
            </w:r>
            <w:proofErr w:type="spellEnd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>виконання</w:t>
            </w:r>
            <w:proofErr w:type="spellEnd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>регулювання</w:t>
            </w:r>
            <w:proofErr w:type="spellEnd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B30E16">
              <w:rPr>
                <w:rFonts w:ascii="Times New Roman" w:eastAsia="Times New Roman" w:hAnsi="Times New Roman"/>
                <w:b/>
                <w:sz w:val="28"/>
                <w:szCs w:val="28"/>
              </w:rPr>
              <w:t>звітування</w:t>
            </w:r>
            <w:proofErr w:type="spellEnd"/>
          </w:p>
          <w:p w:rsidR="00985859" w:rsidRPr="00985859" w:rsidRDefault="00985859" w:rsidP="00B30E16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  <w:p w:rsidR="00B30E16" w:rsidRDefault="00B30E16" w:rsidP="00B30E16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>Розрахунок вартості 1 людино-години:</w:t>
            </w:r>
          </w:p>
          <w:p w:rsidR="00DB6A15" w:rsidRPr="0066653A" w:rsidRDefault="00DB6A15" w:rsidP="00B30E16">
            <w:pPr>
              <w:spacing w:after="0" w:line="15" w:lineRule="atLeast"/>
              <w:jc w:val="center"/>
              <w:rPr>
                <w:rFonts w:ascii="Times New Roman" w:eastAsia="Times New Roman" w:hAnsi="Times New Roman"/>
                <w:b/>
                <w:i/>
                <w:sz w:val="10"/>
                <w:szCs w:val="28"/>
                <w:lang w:val="uk-UA"/>
              </w:rPr>
            </w:pPr>
          </w:p>
          <w:p w:rsidR="00DB6A15" w:rsidRPr="00DB6A15" w:rsidRDefault="00DB6A15" w:rsidP="006665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 xml:space="preserve">Норма </w:t>
            </w:r>
            <w:proofErr w:type="spell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тривалості</w:t>
            </w:r>
            <w:proofErr w:type="spell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робочого</w:t>
            </w:r>
            <w:proofErr w:type="spell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 xml:space="preserve"> часу на 2025 </w:t>
            </w:r>
            <w:proofErr w:type="spellStart"/>
            <w:proofErr w:type="gram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proofErr w:type="gram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ік</w:t>
            </w:r>
            <w:proofErr w:type="spell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 xml:space="preserve"> за календарем </w:t>
            </w:r>
            <w:proofErr w:type="spell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п'ятиденного</w:t>
            </w:r>
            <w:proofErr w:type="spell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робочого</w:t>
            </w:r>
            <w:proofErr w:type="spell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тижня</w:t>
            </w:r>
            <w:proofErr w:type="spell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98028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(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 xml:space="preserve">з </w:t>
            </w:r>
            <w:proofErr w:type="spell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вихідними</w:t>
            </w:r>
            <w:proofErr w:type="spell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суботу</w:t>
            </w:r>
            <w:proofErr w:type="spell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неділю</w:t>
            </w:r>
            <w:proofErr w:type="spellEnd"/>
            <w:r w:rsidR="0098028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) – 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2088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 xml:space="preserve"> годин на </w:t>
            </w:r>
            <w:proofErr w:type="spell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рік</w:t>
            </w:r>
            <w:proofErr w:type="spell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. (</w:t>
            </w:r>
            <w:proofErr w:type="spell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враховувати</w:t>
            </w:r>
            <w:proofErr w:type="spell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hyperlink r:id="rId7" w:anchor="Text" w:tgtFrame="_blank" w:history="1"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 xml:space="preserve">Закон </w:t>
              </w:r>
              <w:proofErr w:type="spellStart"/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>України</w:t>
              </w:r>
              <w:proofErr w:type="spellEnd"/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>від</w:t>
              </w:r>
              <w:proofErr w:type="spellEnd"/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 xml:space="preserve"> 15.03.2022</w:t>
              </w:r>
              <w:r w:rsidR="00980282">
                <w:rPr>
                  <w:rFonts w:ascii="Times New Roman" w:eastAsia="Times New Roman" w:hAnsi="Times New Roman"/>
                  <w:sz w:val="28"/>
                  <w:szCs w:val="28"/>
                  <w:lang w:val="uk-UA"/>
                </w:rPr>
                <w:t xml:space="preserve"> року</w:t>
              </w:r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 xml:space="preserve"> №</w:t>
              </w:r>
              <w:r w:rsidR="00980282">
                <w:rPr>
                  <w:rFonts w:ascii="Times New Roman" w:eastAsia="Times New Roman" w:hAnsi="Times New Roman"/>
                  <w:sz w:val="28"/>
                  <w:szCs w:val="28"/>
                  <w:lang w:val="uk-UA"/>
                </w:rPr>
                <w:t xml:space="preserve"> </w:t>
              </w:r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 xml:space="preserve">2136-ІХ «Про </w:t>
              </w:r>
              <w:proofErr w:type="spellStart"/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>організацію</w:t>
              </w:r>
              <w:proofErr w:type="spellEnd"/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>трудових</w:t>
              </w:r>
              <w:proofErr w:type="spellEnd"/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>відносин</w:t>
              </w:r>
              <w:proofErr w:type="spellEnd"/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 xml:space="preserve"> в </w:t>
              </w:r>
              <w:proofErr w:type="spellStart"/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>умовах</w:t>
              </w:r>
              <w:proofErr w:type="spellEnd"/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>воєнного</w:t>
              </w:r>
              <w:proofErr w:type="spellEnd"/>
              <w:r w:rsidRPr="00DB6A15">
                <w:rPr>
                  <w:rFonts w:ascii="Times New Roman" w:eastAsia="Times New Roman" w:hAnsi="Times New Roman"/>
                  <w:sz w:val="28"/>
                  <w:szCs w:val="28"/>
                </w:rPr>
                <w:t xml:space="preserve"> стану»</w:t>
              </w:r>
            </w:hyperlink>
            <w:r w:rsidRPr="00DB6A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  <w:r w:rsidR="0098028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  <w:p w:rsidR="00DB6A15" w:rsidRPr="00DB6A15" w:rsidRDefault="00DB6A15" w:rsidP="006665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B6A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Використовується мінімальний розмір заробітної плати згідно 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>Закону України від 19.11.2024</w:t>
            </w:r>
            <w:r w:rsidR="0098028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року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№</w:t>
            </w:r>
            <w:r w:rsidR="00980282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>4059-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IX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«Про Державний бюджет України на 2025 рік»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 мінімальний розмір заробітної плати з 01.01.2025 року становить 8000,00</w:t>
            </w:r>
            <w:r w:rsidR="0098028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грн.</w:t>
            </w:r>
          </w:p>
          <w:p w:rsidR="00DB6A15" w:rsidRPr="00DB6A15" w:rsidRDefault="00DB6A15" w:rsidP="006665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Вартість</w:t>
            </w:r>
            <w:proofErr w:type="spell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людино</w:t>
            </w:r>
            <w:proofErr w:type="spell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-годин становить</w:t>
            </w:r>
            <w:r w:rsidR="006761C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: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2088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/12=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174</w:t>
            </w:r>
            <w:r w:rsidR="006761C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год/</w:t>
            </w:r>
            <w:proofErr w:type="spell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мі</w:t>
            </w:r>
            <w:proofErr w:type="gram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spellEnd"/>
            <w:proofErr w:type="gram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.;</w:t>
            </w:r>
          </w:p>
          <w:p w:rsidR="00B30E16" w:rsidRDefault="00DB6A15" w:rsidP="006665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B6A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000,00/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174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=</w:t>
            </w:r>
            <w:r w:rsidRPr="00DB6A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45,98</w:t>
            </w:r>
            <w:r w:rsidR="006761C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грн</w:t>
            </w:r>
            <w:proofErr w:type="spellEnd"/>
            <w:r w:rsidRPr="00DB6A15">
              <w:rPr>
                <w:rFonts w:ascii="Times New Roman" w:eastAsia="Times New Roman" w:hAnsi="Times New Roman"/>
                <w:sz w:val="28"/>
                <w:szCs w:val="28"/>
              </w:rPr>
              <w:t>/год.</w:t>
            </w:r>
          </w:p>
          <w:p w:rsidR="00985859" w:rsidRPr="00985859" w:rsidRDefault="00985859" w:rsidP="006665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1" w:type="pct"/>
            <w:hideMark/>
          </w:tcPr>
          <w:p w:rsidR="00235F20" w:rsidRPr="007A7A1D" w:rsidRDefault="00235F20" w:rsidP="000D2C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Процедури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отримання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первинної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інформації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вимоги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регулювання</w:t>
            </w:r>
            <w:proofErr w:type="spellEnd"/>
            <w:r w:rsidR="000D2C4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(1 година) </w:t>
            </w:r>
          </w:p>
        </w:tc>
        <w:tc>
          <w:tcPr>
            <w:tcW w:w="845" w:type="pct"/>
            <w:hideMark/>
          </w:tcPr>
          <w:p w:rsidR="00235F20" w:rsidRPr="00125454" w:rsidRDefault="000D2C4D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45,98</w:t>
            </w:r>
          </w:p>
        </w:tc>
        <w:tc>
          <w:tcPr>
            <w:tcW w:w="646" w:type="pct"/>
            <w:hideMark/>
          </w:tcPr>
          <w:p w:rsidR="00235F20" w:rsidRPr="00125454" w:rsidRDefault="00A53BCB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45,98</w:t>
            </w:r>
          </w:p>
        </w:tc>
        <w:tc>
          <w:tcPr>
            <w:tcW w:w="797" w:type="pct"/>
            <w:hideMark/>
          </w:tcPr>
          <w:p w:rsidR="00235F20" w:rsidRPr="00125454" w:rsidRDefault="00A53BCB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229,90</w:t>
            </w: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1" w:type="pct"/>
            <w:hideMark/>
          </w:tcPr>
          <w:p w:rsidR="00235F20" w:rsidRPr="007A7A1D" w:rsidRDefault="00235F20" w:rsidP="005B0B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Процедури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організації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виконання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вимог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регулювання</w:t>
            </w:r>
            <w:proofErr w:type="spellEnd"/>
            <w:r w:rsidR="005B0B96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45" w:type="pct"/>
            <w:hideMark/>
          </w:tcPr>
          <w:p w:rsidR="00235F20" w:rsidRPr="00125454" w:rsidRDefault="005B0B96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6" w:type="pct"/>
            <w:hideMark/>
          </w:tcPr>
          <w:p w:rsidR="00235F20" w:rsidRPr="00125454" w:rsidRDefault="00125454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97" w:type="pct"/>
            <w:hideMark/>
          </w:tcPr>
          <w:p w:rsidR="00235F20" w:rsidRPr="00125454" w:rsidRDefault="005B0B96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1" w:type="pct"/>
            <w:hideMark/>
          </w:tcPr>
          <w:p w:rsidR="00235F20" w:rsidRDefault="00235F20" w:rsidP="00F44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Процедури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офіційного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звітування</w:t>
            </w:r>
            <w:proofErr w:type="spellEnd"/>
          </w:p>
          <w:p w:rsidR="00235F20" w:rsidRPr="00967358" w:rsidRDefault="00967358" w:rsidP="00F444A1">
            <w:pPr>
              <w:spacing w:after="0" w:line="15" w:lineRule="atLeast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67358">
              <w:rPr>
                <w:rFonts w:ascii="Times New Roman" w:eastAsia="Times New Roman" w:hAnsi="Times New Roman"/>
                <w:sz w:val="28"/>
                <w:szCs w:val="24"/>
                <w:lang w:val="uk-UA"/>
              </w:rPr>
              <w:t>(1 година)</w:t>
            </w:r>
          </w:p>
        </w:tc>
        <w:tc>
          <w:tcPr>
            <w:tcW w:w="845" w:type="pct"/>
            <w:hideMark/>
          </w:tcPr>
          <w:p w:rsidR="00235F20" w:rsidRPr="00125454" w:rsidRDefault="00967358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6735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45,98</w:t>
            </w:r>
          </w:p>
        </w:tc>
        <w:tc>
          <w:tcPr>
            <w:tcW w:w="646" w:type="pct"/>
            <w:hideMark/>
          </w:tcPr>
          <w:p w:rsidR="00235F20" w:rsidRPr="00125454" w:rsidRDefault="00967358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6735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45,98</w:t>
            </w:r>
          </w:p>
        </w:tc>
        <w:tc>
          <w:tcPr>
            <w:tcW w:w="797" w:type="pct"/>
            <w:hideMark/>
          </w:tcPr>
          <w:p w:rsidR="00235F20" w:rsidRPr="00125454" w:rsidRDefault="00967358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6735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229,90</w:t>
            </w: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1" w:type="pct"/>
            <w:hideMark/>
          </w:tcPr>
          <w:p w:rsidR="00235F20" w:rsidRPr="007A7A1D" w:rsidRDefault="00235F20" w:rsidP="00E813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Процедури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щодо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процесу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перев</w:t>
            </w:r>
            <w:proofErr w:type="gram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ірок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8139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45" w:type="pct"/>
            <w:hideMark/>
          </w:tcPr>
          <w:p w:rsidR="00235F20" w:rsidRPr="00125454" w:rsidRDefault="00125454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6" w:type="pct"/>
            <w:hideMark/>
          </w:tcPr>
          <w:p w:rsidR="00235F20" w:rsidRPr="00125454" w:rsidRDefault="00125454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97" w:type="pct"/>
            <w:hideMark/>
          </w:tcPr>
          <w:p w:rsidR="00235F20" w:rsidRPr="00125454" w:rsidRDefault="00125454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1" w:type="pct"/>
            <w:hideMark/>
          </w:tcPr>
          <w:p w:rsidR="00235F20" w:rsidRPr="001E2765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Інші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процедури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уточнити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45" w:type="pct"/>
            <w:hideMark/>
          </w:tcPr>
          <w:p w:rsidR="00235F20" w:rsidRPr="00125454" w:rsidRDefault="00125454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646" w:type="pct"/>
            <w:hideMark/>
          </w:tcPr>
          <w:p w:rsidR="00235F20" w:rsidRPr="00125454" w:rsidRDefault="00125454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Х</w:t>
            </w:r>
          </w:p>
        </w:tc>
        <w:tc>
          <w:tcPr>
            <w:tcW w:w="797" w:type="pct"/>
            <w:hideMark/>
          </w:tcPr>
          <w:p w:rsidR="00235F20" w:rsidRPr="00125454" w:rsidRDefault="00125454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Х</w:t>
            </w: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1" w:type="pct"/>
            <w:hideMark/>
          </w:tcPr>
          <w:p w:rsidR="00235F20" w:rsidRPr="007A7A1D" w:rsidRDefault="00235F20" w:rsidP="00E813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Разом,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гривень</w:t>
            </w:r>
            <w:proofErr w:type="spellEnd"/>
            <w:r w:rsidR="00E8139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45" w:type="pct"/>
            <w:hideMark/>
          </w:tcPr>
          <w:p w:rsidR="00235F20" w:rsidRPr="00125454" w:rsidRDefault="00687935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91,96</w:t>
            </w:r>
          </w:p>
        </w:tc>
        <w:tc>
          <w:tcPr>
            <w:tcW w:w="646" w:type="pct"/>
            <w:hideMark/>
          </w:tcPr>
          <w:p w:rsidR="00235F20" w:rsidRPr="00687935" w:rsidRDefault="00687935" w:rsidP="00B30E1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91,96</w:t>
            </w:r>
          </w:p>
        </w:tc>
        <w:tc>
          <w:tcPr>
            <w:tcW w:w="797" w:type="pct"/>
            <w:hideMark/>
          </w:tcPr>
          <w:p w:rsidR="00235F20" w:rsidRPr="00125454" w:rsidRDefault="00E55CEB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459,80</w:t>
            </w: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1" w:type="pct"/>
            <w:hideMark/>
          </w:tcPr>
          <w:p w:rsidR="00235F20" w:rsidRPr="001E2765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Кількість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суб’єктів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малого </w:t>
            </w:r>
            <w:proofErr w:type="spellStart"/>
            <w:proofErr w:type="gram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ідприємництва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що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повинні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виконати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вимоги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регулювання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одиниць</w:t>
            </w:r>
            <w:proofErr w:type="spellEnd"/>
          </w:p>
        </w:tc>
        <w:tc>
          <w:tcPr>
            <w:tcW w:w="845" w:type="pct"/>
            <w:hideMark/>
          </w:tcPr>
          <w:p w:rsidR="00235F20" w:rsidRPr="00125454" w:rsidRDefault="00E55CEB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46" w:type="pct"/>
            <w:hideMark/>
          </w:tcPr>
          <w:p w:rsidR="00235F20" w:rsidRPr="00125454" w:rsidRDefault="00E55CEB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97" w:type="pct"/>
            <w:hideMark/>
          </w:tcPr>
          <w:p w:rsidR="00235F20" w:rsidRPr="00125454" w:rsidRDefault="00E55CEB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235F20" w:rsidRPr="007A7A1D" w:rsidTr="00F444A1">
        <w:trPr>
          <w:trHeight w:val="15"/>
        </w:trPr>
        <w:tc>
          <w:tcPr>
            <w:tcW w:w="301" w:type="pct"/>
            <w:hideMark/>
          </w:tcPr>
          <w:p w:rsidR="00235F20" w:rsidRPr="007A7A1D" w:rsidRDefault="00235F20" w:rsidP="00F444A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1" w:type="pct"/>
            <w:hideMark/>
          </w:tcPr>
          <w:p w:rsidR="00235F20" w:rsidRDefault="00235F20" w:rsidP="00F44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Сумарно</w:t>
            </w:r>
            <w:proofErr w:type="spellEnd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>гривень</w:t>
            </w:r>
            <w:proofErr w:type="spellEnd"/>
          </w:p>
          <w:p w:rsidR="00235F20" w:rsidRPr="001E2765" w:rsidRDefault="00235F20" w:rsidP="00F444A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8"/>
              </w:rPr>
            </w:pPr>
            <w:r w:rsidRPr="001E276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35F20" w:rsidRPr="001E2765" w:rsidRDefault="00235F20" w:rsidP="00F444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E276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Формула: </w:t>
            </w:r>
          </w:p>
          <w:p w:rsidR="00235F20" w:rsidRPr="007A7A1D" w:rsidRDefault="00235F20" w:rsidP="00F444A1">
            <w:pPr>
              <w:spacing w:after="0" w:line="1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відповідний</w:t>
            </w:r>
            <w:proofErr w:type="spellEnd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стовпчик</w:t>
            </w:r>
            <w:proofErr w:type="spellEnd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 xml:space="preserve"> “разом” Х </w:t>
            </w:r>
            <w:proofErr w:type="spellStart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кількість</w:t>
            </w:r>
            <w:proofErr w:type="spellEnd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суб’єктів</w:t>
            </w:r>
            <w:proofErr w:type="spellEnd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 xml:space="preserve"> малого </w:t>
            </w:r>
            <w:proofErr w:type="spellStart"/>
            <w:proofErr w:type="gramStart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ідприємництва</w:t>
            </w:r>
            <w:proofErr w:type="spellEnd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що</w:t>
            </w:r>
            <w:proofErr w:type="spellEnd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повинні</w:t>
            </w:r>
            <w:proofErr w:type="spellEnd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виконати</w:t>
            </w:r>
            <w:proofErr w:type="spellEnd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вимоги</w:t>
            </w:r>
            <w:proofErr w:type="spellEnd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7A7A1D">
              <w:rPr>
                <w:rFonts w:ascii="Times New Roman" w:eastAsia="Times New Roman" w:hAnsi="Times New Roman"/>
                <w:sz w:val="24"/>
                <w:szCs w:val="24"/>
              </w:rPr>
              <w:t xml:space="preserve"> (рядок 14 Х рядок 15)</w:t>
            </w:r>
          </w:p>
        </w:tc>
        <w:tc>
          <w:tcPr>
            <w:tcW w:w="845" w:type="pct"/>
            <w:hideMark/>
          </w:tcPr>
          <w:p w:rsidR="00235F20" w:rsidRPr="00125454" w:rsidRDefault="006C494D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735,68</w:t>
            </w:r>
          </w:p>
        </w:tc>
        <w:tc>
          <w:tcPr>
            <w:tcW w:w="646" w:type="pct"/>
            <w:hideMark/>
          </w:tcPr>
          <w:p w:rsidR="00235F20" w:rsidRPr="006C494D" w:rsidRDefault="006C494D" w:rsidP="00B30E16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735,68</w:t>
            </w:r>
          </w:p>
        </w:tc>
        <w:tc>
          <w:tcPr>
            <w:tcW w:w="797" w:type="pct"/>
            <w:hideMark/>
          </w:tcPr>
          <w:p w:rsidR="00235F20" w:rsidRPr="00125454" w:rsidRDefault="00E823F9" w:rsidP="00B30E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3678,40</w:t>
            </w:r>
          </w:p>
        </w:tc>
      </w:tr>
    </w:tbl>
    <w:p w:rsidR="00235F20" w:rsidRPr="00125454" w:rsidRDefault="00235F20" w:rsidP="00235F20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</w:p>
    <w:p w:rsidR="004613C5" w:rsidRDefault="004613C5" w:rsidP="004613C5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proofErr w:type="spellStart"/>
      <w:r w:rsidRPr="004613C5">
        <w:rPr>
          <w:rFonts w:ascii="Times New Roman" w:eastAsiaTheme="minorHAnsi" w:hAnsi="Times New Roman" w:cstheme="minorBidi"/>
          <w:b/>
          <w:sz w:val="28"/>
          <w:lang w:eastAsia="en-US"/>
        </w:rPr>
        <w:t>Бюджетні</w:t>
      </w:r>
      <w:proofErr w:type="spellEnd"/>
      <w:r w:rsidRPr="004613C5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4613C5">
        <w:rPr>
          <w:rFonts w:ascii="Times New Roman" w:eastAsiaTheme="minorHAnsi" w:hAnsi="Times New Roman" w:cstheme="minorBidi"/>
          <w:b/>
          <w:sz w:val="28"/>
          <w:lang w:eastAsia="en-US"/>
        </w:rPr>
        <w:t>витрати</w:t>
      </w:r>
      <w:proofErr w:type="spellEnd"/>
      <w:r w:rsidRPr="004613C5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на </w:t>
      </w:r>
      <w:proofErr w:type="spellStart"/>
      <w:proofErr w:type="gramStart"/>
      <w:r w:rsidRPr="004613C5">
        <w:rPr>
          <w:rFonts w:ascii="Times New Roman" w:eastAsiaTheme="minorHAnsi" w:hAnsi="Times New Roman" w:cstheme="minorBidi"/>
          <w:b/>
          <w:sz w:val="28"/>
          <w:lang w:eastAsia="en-US"/>
        </w:rPr>
        <w:t>адм</w:t>
      </w:r>
      <w:proofErr w:type="gramEnd"/>
      <w:r w:rsidRPr="004613C5">
        <w:rPr>
          <w:rFonts w:ascii="Times New Roman" w:eastAsiaTheme="minorHAnsi" w:hAnsi="Times New Roman" w:cstheme="minorBidi"/>
          <w:b/>
          <w:sz w:val="28"/>
          <w:lang w:eastAsia="en-US"/>
        </w:rPr>
        <w:t>іністрування</w:t>
      </w:r>
      <w:proofErr w:type="spellEnd"/>
      <w:r w:rsidRPr="004613C5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4613C5">
        <w:rPr>
          <w:rFonts w:ascii="Times New Roman" w:eastAsiaTheme="minorHAnsi" w:hAnsi="Times New Roman" w:cstheme="minorBidi"/>
          <w:b/>
          <w:sz w:val="28"/>
          <w:lang w:eastAsia="en-US"/>
        </w:rPr>
        <w:t>регулювання</w:t>
      </w:r>
      <w:proofErr w:type="spellEnd"/>
      <w:r w:rsidRPr="004613C5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4613C5">
        <w:rPr>
          <w:rFonts w:ascii="Times New Roman" w:eastAsiaTheme="minorHAnsi" w:hAnsi="Times New Roman" w:cstheme="minorBidi"/>
          <w:b/>
          <w:sz w:val="28"/>
          <w:lang w:eastAsia="en-US"/>
        </w:rPr>
        <w:t>суб’єктів</w:t>
      </w:r>
      <w:proofErr w:type="spellEnd"/>
      <w:r w:rsidRPr="004613C5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малого </w:t>
      </w:r>
      <w:proofErr w:type="spellStart"/>
      <w:r w:rsidRPr="004613C5">
        <w:rPr>
          <w:rFonts w:ascii="Times New Roman" w:eastAsiaTheme="minorHAnsi" w:hAnsi="Times New Roman" w:cstheme="minorBidi"/>
          <w:b/>
          <w:sz w:val="28"/>
          <w:lang w:eastAsia="en-US"/>
        </w:rPr>
        <w:t>підприємництва</w:t>
      </w:r>
      <w:proofErr w:type="spellEnd"/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>.</w:t>
      </w:r>
    </w:p>
    <w:p w:rsidR="00125454" w:rsidRPr="00985859" w:rsidRDefault="00125454" w:rsidP="004613C5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10"/>
          <w:lang w:val="uk-UA" w:eastAsia="en-US"/>
        </w:rPr>
      </w:pPr>
    </w:p>
    <w:p w:rsidR="00B07608" w:rsidRPr="00B07608" w:rsidRDefault="00B07608" w:rsidP="00B076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Розрахунок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бюджетних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витрат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на </w:t>
      </w:r>
      <w:proofErr w:type="spellStart"/>
      <w:proofErr w:type="gramStart"/>
      <w:r w:rsidRPr="00B07608">
        <w:rPr>
          <w:rFonts w:ascii="Times New Roman" w:eastAsia="Times New Roman" w:hAnsi="Times New Roman"/>
          <w:sz w:val="28"/>
          <w:szCs w:val="28"/>
        </w:rPr>
        <w:t>адм</w:t>
      </w:r>
      <w:proofErr w:type="gramEnd"/>
      <w:r w:rsidRPr="00B07608">
        <w:rPr>
          <w:rFonts w:ascii="Times New Roman" w:eastAsia="Times New Roman" w:hAnsi="Times New Roman"/>
          <w:sz w:val="28"/>
          <w:szCs w:val="28"/>
        </w:rPr>
        <w:t>іністрування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регулювання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здійснюється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окремо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для кожного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відповідного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органу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державної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влади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чи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органу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місцевого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самоврядування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що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залучений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до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процесу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07608">
        <w:rPr>
          <w:rFonts w:ascii="Times New Roman" w:eastAsia="Times New Roman" w:hAnsi="Times New Roman"/>
          <w:sz w:val="28"/>
          <w:szCs w:val="28"/>
        </w:rPr>
        <w:t>регулювання</w:t>
      </w:r>
      <w:proofErr w:type="spellEnd"/>
      <w:r w:rsidRPr="00B07608">
        <w:rPr>
          <w:rFonts w:ascii="Times New Roman" w:eastAsia="Times New Roman" w:hAnsi="Times New Roman"/>
          <w:sz w:val="28"/>
          <w:szCs w:val="28"/>
        </w:rPr>
        <w:t>.</w:t>
      </w:r>
    </w:p>
    <w:p w:rsidR="00B07608" w:rsidRPr="00B07608" w:rsidRDefault="00B07608" w:rsidP="00B07608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28"/>
        </w:rPr>
      </w:pPr>
    </w:p>
    <w:p w:rsidR="00B07608" w:rsidRPr="00B07608" w:rsidRDefault="00B07608" w:rsidP="00B07608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 w:rsidRPr="00B07608">
        <w:rPr>
          <w:rFonts w:ascii="Times New Roman" w:eastAsia="Times New Roman" w:hAnsi="Times New Roman"/>
          <w:i/>
          <w:sz w:val="28"/>
          <w:szCs w:val="28"/>
        </w:rPr>
        <w:t>Державний</w:t>
      </w:r>
      <w:proofErr w:type="spellEnd"/>
      <w:r w:rsidRPr="00B07608">
        <w:rPr>
          <w:rFonts w:ascii="Times New Roman" w:eastAsia="Times New Roman" w:hAnsi="Times New Roman"/>
          <w:i/>
          <w:sz w:val="28"/>
          <w:szCs w:val="28"/>
        </w:rPr>
        <w:t xml:space="preserve"> орган, для </w:t>
      </w:r>
      <w:proofErr w:type="spellStart"/>
      <w:r w:rsidRPr="00B07608">
        <w:rPr>
          <w:rFonts w:ascii="Times New Roman" w:eastAsia="Times New Roman" w:hAnsi="Times New Roman"/>
          <w:i/>
          <w:sz w:val="28"/>
          <w:szCs w:val="28"/>
        </w:rPr>
        <w:t>якого</w:t>
      </w:r>
      <w:proofErr w:type="spellEnd"/>
      <w:r w:rsidRPr="00B0760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07608">
        <w:rPr>
          <w:rFonts w:ascii="Times New Roman" w:eastAsia="Times New Roman" w:hAnsi="Times New Roman"/>
          <w:i/>
          <w:sz w:val="28"/>
          <w:szCs w:val="28"/>
        </w:rPr>
        <w:t>здійснюється</w:t>
      </w:r>
      <w:proofErr w:type="spellEnd"/>
      <w:r w:rsidRPr="00B0760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07608">
        <w:rPr>
          <w:rFonts w:ascii="Times New Roman" w:eastAsia="Times New Roman" w:hAnsi="Times New Roman"/>
          <w:i/>
          <w:sz w:val="28"/>
          <w:szCs w:val="28"/>
        </w:rPr>
        <w:t>розрахунок</w:t>
      </w:r>
      <w:proofErr w:type="spellEnd"/>
      <w:r w:rsidRPr="00B0760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07608">
        <w:rPr>
          <w:rFonts w:ascii="Times New Roman" w:eastAsia="Times New Roman" w:hAnsi="Times New Roman"/>
          <w:i/>
          <w:sz w:val="28"/>
          <w:szCs w:val="28"/>
        </w:rPr>
        <w:t>вартості</w:t>
      </w:r>
      <w:proofErr w:type="spellEnd"/>
      <w:r w:rsidRPr="00B0760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B07608">
        <w:rPr>
          <w:rFonts w:ascii="Times New Roman" w:eastAsia="Times New Roman" w:hAnsi="Times New Roman"/>
          <w:i/>
          <w:sz w:val="28"/>
          <w:szCs w:val="28"/>
        </w:rPr>
        <w:t>адм</w:t>
      </w:r>
      <w:proofErr w:type="gramEnd"/>
      <w:r w:rsidRPr="00B07608">
        <w:rPr>
          <w:rFonts w:ascii="Times New Roman" w:eastAsia="Times New Roman" w:hAnsi="Times New Roman"/>
          <w:i/>
          <w:sz w:val="28"/>
          <w:szCs w:val="28"/>
        </w:rPr>
        <w:t>іністрування</w:t>
      </w:r>
      <w:proofErr w:type="spellEnd"/>
      <w:r w:rsidRPr="00B0760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B07608">
        <w:rPr>
          <w:rFonts w:ascii="Times New Roman" w:eastAsia="Times New Roman" w:hAnsi="Times New Roman"/>
          <w:i/>
          <w:sz w:val="28"/>
          <w:szCs w:val="28"/>
        </w:rPr>
        <w:t>регулювання</w:t>
      </w:r>
      <w:proofErr w:type="spellEnd"/>
      <w:r w:rsidRPr="00B07608">
        <w:rPr>
          <w:rFonts w:ascii="Times New Roman" w:eastAsia="Times New Roman" w:hAnsi="Times New Roman"/>
          <w:i/>
          <w:sz w:val="28"/>
          <w:szCs w:val="28"/>
        </w:rPr>
        <w:t>:</w:t>
      </w:r>
    </w:p>
    <w:p w:rsidR="00B07608" w:rsidRPr="00B07608" w:rsidRDefault="00B07608" w:rsidP="00B0760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26CBA" w:rsidRPr="00B26CBA" w:rsidRDefault="00B26CBA" w:rsidP="00B26C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С</w:t>
      </w:r>
      <w:proofErr w:type="spellStart"/>
      <w:r w:rsidRPr="00B26CBA">
        <w:rPr>
          <w:rFonts w:ascii="Times New Roman" w:eastAsia="Times New Roman" w:hAnsi="Times New Roman"/>
          <w:b/>
          <w:sz w:val="28"/>
          <w:szCs w:val="28"/>
        </w:rPr>
        <w:t>ектор</w:t>
      </w:r>
      <w:proofErr w:type="spellEnd"/>
      <w:r w:rsidRPr="00B26CBA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Pr="00B26CBA">
        <w:rPr>
          <w:rFonts w:ascii="Times New Roman" w:eastAsia="Times New Roman" w:hAnsi="Times New Roman"/>
          <w:b/>
          <w:sz w:val="28"/>
          <w:szCs w:val="28"/>
        </w:rPr>
        <w:t xml:space="preserve">з </w:t>
      </w:r>
      <w:proofErr w:type="spellStart"/>
      <w:r w:rsidRPr="00B26CBA">
        <w:rPr>
          <w:rFonts w:ascii="Times New Roman" w:eastAsia="Times New Roman" w:hAnsi="Times New Roman"/>
          <w:b/>
          <w:sz w:val="28"/>
          <w:szCs w:val="28"/>
        </w:rPr>
        <w:t>питань</w:t>
      </w:r>
      <w:proofErr w:type="spellEnd"/>
      <w:r w:rsidRPr="00B26CBA">
        <w:rPr>
          <w:rFonts w:ascii="Times New Roman" w:eastAsia="Times New Roman" w:hAnsi="Times New Roman"/>
          <w:b/>
          <w:sz w:val="28"/>
          <w:szCs w:val="28"/>
        </w:rPr>
        <w:t xml:space="preserve"> ЖКГ, благоустрою, </w:t>
      </w:r>
      <w:proofErr w:type="spellStart"/>
      <w:r w:rsidRPr="00B26CBA">
        <w:rPr>
          <w:rFonts w:ascii="Times New Roman" w:eastAsia="Times New Roman" w:hAnsi="Times New Roman"/>
          <w:b/>
          <w:sz w:val="28"/>
          <w:szCs w:val="28"/>
        </w:rPr>
        <w:t>інфраструктури</w:t>
      </w:r>
      <w:proofErr w:type="spellEnd"/>
      <w:r w:rsidRPr="00B26CBA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B26CBA">
        <w:rPr>
          <w:rFonts w:ascii="Times New Roman" w:eastAsia="Times New Roman" w:hAnsi="Times New Roman"/>
          <w:b/>
          <w:sz w:val="28"/>
          <w:szCs w:val="28"/>
        </w:rPr>
        <w:t>управління</w:t>
      </w:r>
      <w:proofErr w:type="spellEnd"/>
      <w:r w:rsidRPr="00B26CB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B26CBA">
        <w:rPr>
          <w:rFonts w:ascii="Times New Roman" w:eastAsia="Times New Roman" w:hAnsi="Times New Roman"/>
          <w:b/>
          <w:sz w:val="28"/>
          <w:szCs w:val="28"/>
        </w:rPr>
        <w:t>комунальною</w:t>
      </w:r>
      <w:proofErr w:type="spellEnd"/>
      <w:r w:rsidRPr="00B26CB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B26CBA">
        <w:rPr>
          <w:rFonts w:ascii="Times New Roman" w:eastAsia="Times New Roman" w:hAnsi="Times New Roman"/>
          <w:b/>
          <w:sz w:val="28"/>
          <w:szCs w:val="28"/>
        </w:rPr>
        <w:t>власністю</w:t>
      </w:r>
      <w:proofErr w:type="spellEnd"/>
      <w:r w:rsidRPr="00B26CB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26CBA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Кегичівської </w:t>
      </w:r>
      <w:proofErr w:type="spellStart"/>
      <w:r w:rsidRPr="00B26CBA">
        <w:rPr>
          <w:rFonts w:ascii="Times New Roman" w:eastAsia="Times New Roman" w:hAnsi="Times New Roman"/>
          <w:b/>
          <w:sz w:val="28"/>
          <w:szCs w:val="28"/>
        </w:rPr>
        <w:t>селищної</w:t>
      </w:r>
      <w:proofErr w:type="spellEnd"/>
      <w:r w:rsidRPr="00B26CBA">
        <w:rPr>
          <w:rFonts w:ascii="Times New Roman" w:eastAsia="Times New Roman" w:hAnsi="Times New Roman"/>
          <w:b/>
          <w:sz w:val="28"/>
          <w:szCs w:val="28"/>
        </w:rPr>
        <w:t xml:space="preserve"> ради</w:t>
      </w:r>
    </w:p>
    <w:p w:rsidR="00B07608" w:rsidRPr="00B07608" w:rsidRDefault="00B07608" w:rsidP="00B076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/>
        </w:rPr>
      </w:pPr>
    </w:p>
    <w:tbl>
      <w:tblPr>
        <w:tblStyle w:val="3"/>
        <w:tblW w:w="9700" w:type="dxa"/>
        <w:tblLayout w:type="fixed"/>
        <w:tblLook w:val="04A0" w:firstRow="1" w:lastRow="0" w:firstColumn="1" w:lastColumn="0" w:noHBand="0" w:noVBand="1"/>
      </w:tblPr>
      <w:tblGrid>
        <w:gridCol w:w="2802"/>
        <w:gridCol w:w="1302"/>
        <w:gridCol w:w="1519"/>
        <w:gridCol w:w="1290"/>
        <w:gridCol w:w="1388"/>
        <w:gridCol w:w="1399"/>
      </w:tblGrid>
      <w:tr w:rsidR="00B07608" w:rsidRPr="00B07608" w:rsidTr="00210AD4">
        <w:tc>
          <w:tcPr>
            <w:tcW w:w="2802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Процедура регулювання суб’єктів малого підприємництва (розрахунок на одного типового суб’єкта господарювання малого підприємництва-за потреби окремо для суб’єктів малого та мікро-підприємництва)</w:t>
            </w:r>
          </w:p>
        </w:tc>
        <w:tc>
          <w:tcPr>
            <w:tcW w:w="1302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Планові витрати часу на процедуру</w:t>
            </w:r>
          </w:p>
        </w:tc>
        <w:tc>
          <w:tcPr>
            <w:tcW w:w="1519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spacing w:after="120"/>
              <w:ind w:left="-14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1290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1388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spacing w:after="120"/>
              <w:ind w:left="-13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Оцінка кількості суб’єктів, що припадають під дію процедури регулювання</w:t>
            </w:r>
          </w:p>
        </w:tc>
        <w:tc>
          <w:tcPr>
            <w:tcW w:w="1399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Витрати адміністрування регулювання* (за рік),</w:t>
            </w:r>
          </w:p>
          <w:p w:rsidR="00B07608" w:rsidRPr="00B07608" w:rsidRDefault="00B07608" w:rsidP="00B0760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гривень</w:t>
            </w:r>
          </w:p>
        </w:tc>
      </w:tr>
      <w:tr w:rsidR="00B07608" w:rsidRPr="00B07608" w:rsidTr="00210AD4">
        <w:tc>
          <w:tcPr>
            <w:tcW w:w="2802" w:type="dxa"/>
          </w:tcPr>
          <w:p w:rsidR="00B07608" w:rsidRPr="00B07608" w:rsidRDefault="00B07608" w:rsidP="00E977D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1.Облік суб’єкта господарювання, що перебуває у сфері регулювання</w:t>
            </w:r>
          </w:p>
        </w:tc>
        <w:tc>
          <w:tcPr>
            <w:tcW w:w="1302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 хв</w:t>
            </w:r>
          </w:p>
        </w:tc>
        <w:tc>
          <w:tcPr>
            <w:tcW w:w="1519" w:type="dxa"/>
          </w:tcPr>
          <w:p w:rsidR="00B07608" w:rsidRPr="00B07608" w:rsidRDefault="005B273A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102,30</w:t>
            </w:r>
          </w:p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грн. за год.</w:t>
            </w:r>
          </w:p>
        </w:tc>
        <w:tc>
          <w:tcPr>
            <w:tcW w:w="1290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88" w:type="dxa"/>
          </w:tcPr>
          <w:p w:rsidR="00B07608" w:rsidRPr="00B07608" w:rsidRDefault="005B273A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99" w:type="dxa"/>
          </w:tcPr>
          <w:p w:rsidR="00B07608" w:rsidRPr="00B07608" w:rsidRDefault="001858D0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409,20</w:t>
            </w:r>
          </w:p>
        </w:tc>
      </w:tr>
      <w:tr w:rsidR="00B07608" w:rsidRPr="00B07608" w:rsidTr="00210AD4">
        <w:tc>
          <w:tcPr>
            <w:tcW w:w="2802" w:type="dxa"/>
          </w:tcPr>
          <w:p w:rsidR="00B07608" w:rsidRPr="00B07608" w:rsidRDefault="00B07608" w:rsidP="00E977D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2.Поточний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1302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19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90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88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99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  <w:tr w:rsidR="00B07608" w:rsidRPr="00B07608" w:rsidTr="00210AD4">
        <w:tc>
          <w:tcPr>
            <w:tcW w:w="2802" w:type="dxa"/>
          </w:tcPr>
          <w:p w:rsidR="00B07608" w:rsidRPr="00B07608" w:rsidRDefault="00B07608" w:rsidP="00E977DF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камеральні</w:t>
            </w:r>
          </w:p>
        </w:tc>
        <w:tc>
          <w:tcPr>
            <w:tcW w:w="1302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19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90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88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99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  <w:tr w:rsidR="00B07608" w:rsidRPr="00B07608" w:rsidTr="00210AD4">
        <w:tc>
          <w:tcPr>
            <w:tcW w:w="2802" w:type="dxa"/>
          </w:tcPr>
          <w:p w:rsidR="00B07608" w:rsidRPr="00B07608" w:rsidRDefault="00B07608" w:rsidP="00E977DF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виїзні</w:t>
            </w:r>
          </w:p>
        </w:tc>
        <w:tc>
          <w:tcPr>
            <w:tcW w:w="1302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19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90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88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99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  <w:tr w:rsidR="00B07608" w:rsidRPr="00B07608" w:rsidTr="00210AD4">
        <w:tc>
          <w:tcPr>
            <w:tcW w:w="2802" w:type="dxa"/>
          </w:tcPr>
          <w:p w:rsidR="00B07608" w:rsidRPr="00B07608" w:rsidRDefault="00B07608" w:rsidP="00E977D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3.Підготовка затвердження та опрацювання одного окремого </w:t>
            </w:r>
            <w:proofErr w:type="spellStart"/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порушення вимог регулювання</w:t>
            </w:r>
          </w:p>
        </w:tc>
        <w:tc>
          <w:tcPr>
            <w:tcW w:w="1302" w:type="dxa"/>
          </w:tcPr>
          <w:p w:rsidR="00B07608" w:rsidRPr="00B07608" w:rsidRDefault="00064B02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 год.</w:t>
            </w:r>
          </w:p>
        </w:tc>
        <w:tc>
          <w:tcPr>
            <w:tcW w:w="1519" w:type="dxa"/>
          </w:tcPr>
          <w:p w:rsidR="00B07608" w:rsidRPr="00B07608" w:rsidRDefault="00064B02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102,30</w:t>
            </w:r>
          </w:p>
        </w:tc>
        <w:tc>
          <w:tcPr>
            <w:tcW w:w="1290" w:type="dxa"/>
          </w:tcPr>
          <w:p w:rsidR="00B07608" w:rsidRPr="00B07608" w:rsidRDefault="00064B02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88" w:type="dxa"/>
          </w:tcPr>
          <w:p w:rsidR="00B07608" w:rsidRPr="00B07608" w:rsidRDefault="00064B02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99" w:type="dxa"/>
          </w:tcPr>
          <w:p w:rsidR="00B07608" w:rsidRPr="00B07608" w:rsidRDefault="00064B02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204,60</w:t>
            </w:r>
          </w:p>
        </w:tc>
      </w:tr>
      <w:tr w:rsidR="00B07608" w:rsidRPr="00B07608" w:rsidTr="00210AD4">
        <w:tc>
          <w:tcPr>
            <w:tcW w:w="2802" w:type="dxa"/>
          </w:tcPr>
          <w:p w:rsidR="00B07608" w:rsidRPr="00B07608" w:rsidRDefault="00B07608" w:rsidP="00E977D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1302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19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90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88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99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  <w:tr w:rsidR="00B07608" w:rsidRPr="00B07608" w:rsidTr="00210AD4">
        <w:tc>
          <w:tcPr>
            <w:tcW w:w="2802" w:type="dxa"/>
          </w:tcPr>
          <w:p w:rsidR="00B07608" w:rsidRPr="00B07608" w:rsidRDefault="00B07608" w:rsidP="00E977D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5.Оскарження одного окремого рішення суб’єктами господарювання</w:t>
            </w:r>
          </w:p>
        </w:tc>
        <w:tc>
          <w:tcPr>
            <w:tcW w:w="1302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19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90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88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99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  <w:tr w:rsidR="00B07608" w:rsidRPr="00B07608" w:rsidTr="00210AD4">
        <w:tc>
          <w:tcPr>
            <w:tcW w:w="2802" w:type="dxa"/>
          </w:tcPr>
          <w:p w:rsidR="00B07608" w:rsidRPr="00B07608" w:rsidRDefault="00B07608" w:rsidP="00E977D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6.Підготовка звітності за результатами регулювання</w:t>
            </w:r>
          </w:p>
        </w:tc>
        <w:tc>
          <w:tcPr>
            <w:tcW w:w="1302" w:type="dxa"/>
          </w:tcPr>
          <w:p w:rsidR="00B07608" w:rsidRPr="00B07608" w:rsidRDefault="001C764D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 год.</w:t>
            </w:r>
          </w:p>
        </w:tc>
        <w:tc>
          <w:tcPr>
            <w:tcW w:w="1519" w:type="dxa"/>
          </w:tcPr>
          <w:p w:rsidR="00B07608" w:rsidRPr="00B07608" w:rsidRDefault="001C764D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102,30</w:t>
            </w:r>
          </w:p>
        </w:tc>
        <w:tc>
          <w:tcPr>
            <w:tcW w:w="1290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88" w:type="dxa"/>
          </w:tcPr>
          <w:p w:rsidR="00B07608" w:rsidRPr="00B07608" w:rsidRDefault="00391FC0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99" w:type="dxa"/>
          </w:tcPr>
          <w:p w:rsidR="00B07608" w:rsidRPr="00B07608" w:rsidRDefault="00391FC0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409,20</w:t>
            </w:r>
          </w:p>
        </w:tc>
      </w:tr>
      <w:tr w:rsidR="00B07608" w:rsidRPr="00B07608" w:rsidTr="00210AD4">
        <w:trPr>
          <w:trHeight w:val="556"/>
        </w:trPr>
        <w:tc>
          <w:tcPr>
            <w:tcW w:w="2802" w:type="dxa"/>
          </w:tcPr>
          <w:p w:rsidR="00B07608" w:rsidRDefault="00B07608" w:rsidP="00E977D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7.Інші адміністративні процедури (уточнити)</w:t>
            </w:r>
          </w:p>
          <w:p w:rsidR="00391FC0" w:rsidRPr="00B07608" w:rsidRDefault="00391FC0" w:rsidP="00E977D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91FC0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(</w:t>
            </w:r>
            <w:proofErr w:type="spellStart"/>
            <w:r w:rsidRPr="00391F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uk-UA"/>
              </w:rPr>
              <w:t>інформування</w:t>
            </w:r>
            <w:proofErr w:type="spellEnd"/>
            <w:r w:rsidRPr="00391F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391F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uk-UA"/>
              </w:rPr>
              <w:t>населення</w:t>
            </w:r>
            <w:proofErr w:type="spellEnd"/>
            <w:r w:rsidRPr="00391F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uk-UA"/>
              </w:rPr>
              <w:t xml:space="preserve"> через ЗМИ, мережу </w:t>
            </w:r>
            <w:proofErr w:type="spellStart"/>
            <w:r w:rsidRPr="00391F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uk-UA"/>
              </w:rPr>
              <w:t>інтернет</w:t>
            </w:r>
            <w:proofErr w:type="spellEnd"/>
            <w:r w:rsidRPr="00391F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391F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uk-UA"/>
              </w:rPr>
              <w:t>тощо</w:t>
            </w:r>
            <w:proofErr w:type="spellEnd"/>
            <w:r w:rsidRPr="00391FC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302" w:type="dxa"/>
          </w:tcPr>
          <w:p w:rsidR="00B07608" w:rsidRPr="00B07608" w:rsidRDefault="00FA0A60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 год.</w:t>
            </w:r>
          </w:p>
        </w:tc>
        <w:tc>
          <w:tcPr>
            <w:tcW w:w="1519" w:type="dxa"/>
          </w:tcPr>
          <w:p w:rsidR="00B07608" w:rsidRPr="00B07608" w:rsidRDefault="00FA0A60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306,90</w:t>
            </w:r>
          </w:p>
        </w:tc>
        <w:tc>
          <w:tcPr>
            <w:tcW w:w="1290" w:type="dxa"/>
          </w:tcPr>
          <w:p w:rsidR="00B07608" w:rsidRPr="00B07608" w:rsidRDefault="00437E34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88" w:type="dxa"/>
          </w:tcPr>
          <w:p w:rsidR="00B07608" w:rsidRPr="00B07608" w:rsidRDefault="00437E34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99" w:type="dxa"/>
          </w:tcPr>
          <w:p w:rsidR="00B07608" w:rsidRPr="00B07608" w:rsidRDefault="00437E34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1227,60</w:t>
            </w:r>
          </w:p>
        </w:tc>
      </w:tr>
      <w:tr w:rsidR="00B07608" w:rsidRPr="00B07608" w:rsidTr="00210AD4">
        <w:trPr>
          <w:trHeight w:val="350"/>
        </w:trPr>
        <w:tc>
          <w:tcPr>
            <w:tcW w:w="2802" w:type="dxa"/>
          </w:tcPr>
          <w:p w:rsidR="00B07608" w:rsidRPr="00B07608" w:rsidRDefault="00B07608" w:rsidP="00E977D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Разом за рік</w:t>
            </w:r>
          </w:p>
        </w:tc>
        <w:tc>
          <w:tcPr>
            <w:tcW w:w="1302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19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90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88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99" w:type="dxa"/>
          </w:tcPr>
          <w:p w:rsidR="00B07608" w:rsidRPr="00B07608" w:rsidRDefault="0016432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2250,60</w:t>
            </w:r>
          </w:p>
        </w:tc>
      </w:tr>
      <w:tr w:rsidR="00B07608" w:rsidRPr="00B07608" w:rsidTr="00210AD4">
        <w:trPr>
          <w:trHeight w:val="350"/>
        </w:trPr>
        <w:tc>
          <w:tcPr>
            <w:tcW w:w="2802" w:type="dxa"/>
          </w:tcPr>
          <w:p w:rsidR="00B07608" w:rsidRPr="00B07608" w:rsidRDefault="00B07608" w:rsidP="00E977D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Сумарно за п’ять років </w:t>
            </w:r>
          </w:p>
        </w:tc>
        <w:tc>
          <w:tcPr>
            <w:tcW w:w="1302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19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90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88" w:type="dxa"/>
          </w:tcPr>
          <w:p w:rsidR="00B07608" w:rsidRPr="00B07608" w:rsidRDefault="00B0760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0760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99" w:type="dxa"/>
          </w:tcPr>
          <w:p w:rsidR="00B07608" w:rsidRPr="00B07608" w:rsidRDefault="00164328" w:rsidP="00B07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11253,00</w:t>
            </w:r>
          </w:p>
        </w:tc>
      </w:tr>
    </w:tbl>
    <w:p w:rsidR="00B07608" w:rsidRPr="00B07608" w:rsidRDefault="00B07608" w:rsidP="00B07608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07608">
        <w:rPr>
          <w:rFonts w:ascii="Times New Roman" w:hAnsi="Times New Roman"/>
          <w:i/>
          <w:sz w:val="24"/>
          <w:szCs w:val="24"/>
        </w:rPr>
        <w:lastRenderedPageBreak/>
        <w:t>*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Вартість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витрат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пов’язаних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з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адмініструванням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процесу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регулювання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державними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органами,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визначається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шляхом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множення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фактичних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витрат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часу персоналу на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заробітну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плату </w:t>
      </w:r>
      <w:r w:rsidRPr="00B07608">
        <w:rPr>
          <w:rFonts w:ascii="Times New Roman" w:hAnsi="Times New Roman"/>
          <w:i/>
          <w:sz w:val="24"/>
          <w:szCs w:val="24"/>
          <w:lang w:val="uk-UA"/>
        </w:rPr>
        <w:t>завідувача сектором</w:t>
      </w:r>
      <w:r w:rsidRPr="00B07608">
        <w:rPr>
          <w:rFonts w:ascii="Times New Roman" w:hAnsi="Times New Roman"/>
          <w:i/>
          <w:sz w:val="24"/>
          <w:szCs w:val="24"/>
        </w:rPr>
        <w:t xml:space="preserve"> та на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кількість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суб’єктів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що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підпадають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під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B07608">
        <w:rPr>
          <w:rFonts w:ascii="Times New Roman" w:hAnsi="Times New Roman"/>
          <w:i/>
          <w:sz w:val="24"/>
          <w:szCs w:val="24"/>
        </w:rPr>
        <w:t>д</w:t>
      </w:r>
      <w:proofErr w:type="gramEnd"/>
      <w:r w:rsidRPr="00B07608">
        <w:rPr>
          <w:rFonts w:ascii="Times New Roman" w:hAnsi="Times New Roman"/>
          <w:i/>
          <w:sz w:val="24"/>
          <w:szCs w:val="24"/>
        </w:rPr>
        <w:t>ію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процедури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регулювання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, і на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кількість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 процедур за </w:t>
      </w:r>
      <w:proofErr w:type="spellStart"/>
      <w:r w:rsidRPr="00B07608">
        <w:rPr>
          <w:rFonts w:ascii="Times New Roman" w:hAnsi="Times New Roman"/>
          <w:i/>
          <w:sz w:val="24"/>
          <w:szCs w:val="24"/>
        </w:rPr>
        <w:t>рік</w:t>
      </w:r>
      <w:proofErr w:type="spellEnd"/>
      <w:r w:rsidRPr="00B07608">
        <w:rPr>
          <w:rFonts w:ascii="Times New Roman" w:hAnsi="Times New Roman"/>
          <w:i/>
          <w:sz w:val="24"/>
          <w:szCs w:val="24"/>
        </w:rPr>
        <w:t xml:space="preserve">. </w:t>
      </w:r>
    </w:p>
    <w:p w:rsidR="00125454" w:rsidRPr="00B07608" w:rsidRDefault="00125454" w:rsidP="004613C5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eastAsia="en-US"/>
        </w:rPr>
      </w:pPr>
    </w:p>
    <w:p w:rsidR="004613C5" w:rsidRDefault="004613C5" w:rsidP="004613C5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4. </w:t>
      </w:r>
      <w:proofErr w:type="spellStart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>Розрахунок</w:t>
      </w:r>
      <w:proofErr w:type="spellEnd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>сумарних</w:t>
      </w:r>
      <w:proofErr w:type="spellEnd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>витрат</w:t>
      </w:r>
      <w:proofErr w:type="spellEnd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>суб’єктів</w:t>
      </w:r>
      <w:proofErr w:type="spellEnd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малого </w:t>
      </w:r>
      <w:proofErr w:type="spellStart"/>
      <w:proofErr w:type="gramStart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>п</w:t>
      </w:r>
      <w:proofErr w:type="gramEnd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>ідприємництва</w:t>
      </w:r>
      <w:proofErr w:type="spellEnd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, </w:t>
      </w:r>
      <w:proofErr w:type="spellStart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>що</w:t>
      </w:r>
      <w:proofErr w:type="spellEnd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>виникають</w:t>
      </w:r>
      <w:proofErr w:type="spellEnd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на </w:t>
      </w:r>
      <w:proofErr w:type="spellStart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>виконання</w:t>
      </w:r>
      <w:proofErr w:type="spellEnd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>вимог</w:t>
      </w:r>
      <w:proofErr w:type="spellEnd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CA07BC">
        <w:rPr>
          <w:rFonts w:ascii="Times New Roman" w:eastAsiaTheme="minorHAnsi" w:hAnsi="Times New Roman" w:cstheme="minorBidi"/>
          <w:b/>
          <w:sz w:val="28"/>
          <w:lang w:eastAsia="en-US"/>
        </w:rPr>
        <w:t>регулювання</w:t>
      </w:r>
      <w:proofErr w:type="spellEnd"/>
      <w:r w:rsidR="00CA07BC">
        <w:rPr>
          <w:rFonts w:ascii="Times New Roman" w:eastAsiaTheme="minorHAnsi" w:hAnsi="Times New Roman" w:cstheme="minorBidi"/>
          <w:b/>
          <w:sz w:val="28"/>
          <w:lang w:val="uk-UA" w:eastAsia="en-US"/>
        </w:rPr>
        <w:t>.</w:t>
      </w:r>
    </w:p>
    <w:p w:rsidR="00A40305" w:rsidRDefault="00A40305" w:rsidP="004613C5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tbl>
      <w:tblPr>
        <w:tblStyle w:val="4"/>
        <w:tblW w:w="960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1626"/>
        <w:gridCol w:w="2059"/>
      </w:tblGrid>
      <w:tr w:rsidR="00A40305" w:rsidRPr="00D839DB" w:rsidTr="00A40305">
        <w:tc>
          <w:tcPr>
            <w:tcW w:w="959" w:type="dxa"/>
          </w:tcPr>
          <w:p w:rsidR="00A40305" w:rsidRPr="00A40305" w:rsidRDefault="00A40305" w:rsidP="00210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Порядковий номер</w:t>
            </w:r>
          </w:p>
        </w:tc>
        <w:tc>
          <w:tcPr>
            <w:tcW w:w="4961" w:type="dxa"/>
          </w:tcPr>
          <w:p w:rsidR="00A40305" w:rsidRPr="00A40305" w:rsidRDefault="00A40305" w:rsidP="00210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Показник</w:t>
            </w:r>
          </w:p>
        </w:tc>
        <w:tc>
          <w:tcPr>
            <w:tcW w:w="1626" w:type="dxa"/>
          </w:tcPr>
          <w:p w:rsidR="00A40305" w:rsidRPr="00A40305" w:rsidRDefault="00A40305" w:rsidP="00210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Перший рік регулювання (стартовий)</w:t>
            </w:r>
          </w:p>
        </w:tc>
        <w:tc>
          <w:tcPr>
            <w:tcW w:w="2059" w:type="dxa"/>
          </w:tcPr>
          <w:p w:rsidR="00A40305" w:rsidRPr="00A40305" w:rsidRDefault="00A40305" w:rsidP="00210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 п’ять років</w:t>
            </w:r>
          </w:p>
        </w:tc>
      </w:tr>
      <w:tr w:rsidR="00A40305" w:rsidRPr="00D839DB" w:rsidTr="00A40305">
        <w:tc>
          <w:tcPr>
            <w:tcW w:w="959" w:type="dxa"/>
          </w:tcPr>
          <w:p w:rsidR="00A40305" w:rsidRPr="00A40305" w:rsidRDefault="00A40305" w:rsidP="00A403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0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40305" w:rsidRPr="00A40305" w:rsidRDefault="00A40305" w:rsidP="00A4030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0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Оцінка “прямих” витрат суб’єктів малого підприємництва на виконання регулювання</w:t>
            </w:r>
          </w:p>
          <w:p w:rsidR="00A40305" w:rsidRPr="00A40305" w:rsidRDefault="00A40305" w:rsidP="00A40305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A40305">
              <w:rPr>
                <w:rFonts w:ascii="Times New Roman" w:hAnsi="Times New Roman"/>
                <w:i/>
                <w:sz w:val="24"/>
                <w:szCs w:val="24"/>
              </w:rPr>
              <w:t>(дані рядка 8 пункту 3 цього додатка)</w:t>
            </w:r>
          </w:p>
        </w:tc>
        <w:tc>
          <w:tcPr>
            <w:tcW w:w="1626" w:type="dxa"/>
          </w:tcPr>
          <w:p w:rsidR="00A40305" w:rsidRPr="00A40305" w:rsidRDefault="00CC073B" w:rsidP="00A403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15360,00</w:t>
            </w:r>
          </w:p>
        </w:tc>
        <w:tc>
          <w:tcPr>
            <w:tcW w:w="2059" w:type="dxa"/>
          </w:tcPr>
          <w:p w:rsidR="00A40305" w:rsidRPr="00A40305" w:rsidRDefault="00CC073B" w:rsidP="00A403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4800,00</w:t>
            </w:r>
          </w:p>
        </w:tc>
      </w:tr>
      <w:tr w:rsidR="00A40305" w:rsidRPr="00D839DB" w:rsidTr="00A40305">
        <w:tc>
          <w:tcPr>
            <w:tcW w:w="959" w:type="dxa"/>
          </w:tcPr>
          <w:p w:rsidR="00A40305" w:rsidRPr="00A40305" w:rsidRDefault="00A40305" w:rsidP="00A403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0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40305" w:rsidRPr="00A40305" w:rsidRDefault="00A40305" w:rsidP="00A4030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0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  <w:p w:rsidR="00A40305" w:rsidRPr="00A40305" w:rsidRDefault="00A40305" w:rsidP="00A4030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05">
              <w:rPr>
                <w:rFonts w:ascii="Times New Roman" w:hAnsi="Times New Roman"/>
                <w:i/>
                <w:sz w:val="24"/>
                <w:szCs w:val="24"/>
              </w:rPr>
              <w:t>(дані рядка16 пункту 3 цього додатка)</w:t>
            </w:r>
          </w:p>
        </w:tc>
        <w:tc>
          <w:tcPr>
            <w:tcW w:w="1626" w:type="dxa"/>
          </w:tcPr>
          <w:p w:rsidR="00A40305" w:rsidRPr="00A40305" w:rsidRDefault="009A3D75" w:rsidP="00A403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735,68</w:t>
            </w:r>
          </w:p>
        </w:tc>
        <w:tc>
          <w:tcPr>
            <w:tcW w:w="2059" w:type="dxa"/>
          </w:tcPr>
          <w:p w:rsidR="00A40305" w:rsidRPr="00A40305" w:rsidRDefault="009A3D75" w:rsidP="00A403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3678,40</w:t>
            </w:r>
          </w:p>
        </w:tc>
      </w:tr>
      <w:tr w:rsidR="00A40305" w:rsidRPr="00D839DB" w:rsidTr="00A40305">
        <w:tc>
          <w:tcPr>
            <w:tcW w:w="959" w:type="dxa"/>
          </w:tcPr>
          <w:p w:rsidR="00A40305" w:rsidRPr="00A40305" w:rsidRDefault="00A40305" w:rsidP="00A4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40305" w:rsidRPr="00A40305" w:rsidRDefault="00A40305" w:rsidP="00A4030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0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Сумарні витрати малого підприємництва на виконання запланованого  регулювання</w:t>
            </w:r>
          </w:p>
          <w:p w:rsidR="00A40305" w:rsidRPr="00A40305" w:rsidRDefault="009A3D75" w:rsidP="00A403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(сума </w:t>
            </w:r>
            <w:r w:rsidR="00A40305" w:rsidRPr="00A40305">
              <w:rPr>
                <w:rFonts w:ascii="Times New Roman" w:hAnsi="Times New Roman"/>
                <w:i/>
                <w:sz w:val="24"/>
                <w:szCs w:val="24"/>
              </w:rPr>
              <w:t>рядків 1 та 2 цієї таблиці)</w:t>
            </w:r>
          </w:p>
        </w:tc>
        <w:tc>
          <w:tcPr>
            <w:tcW w:w="1626" w:type="dxa"/>
          </w:tcPr>
          <w:p w:rsidR="00A40305" w:rsidRPr="00A40305" w:rsidRDefault="00A62ADC" w:rsidP="00A4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16095,68</w:t>
            </w:r>
          </w:p>
        </w:tc>
        <w:tc>
          <w:tcPr>
            <w:tcW w:w="2059" w:type="dxa"/>
          </w:tcPr>
          <w:p w:rsidR="00A40305" w:rsidRPr="00A40305" w:rsidRDefault="005E7B29" w:rsidP="00A4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8478,40</w:t>
            </w:r>
          </w:p>
        </w:tc>
      </w:tr>
      <w:tr w:rsidR="00A40305" w:rsidRPr="00D839DB" w:rsidTr="00A40305">
        <w:tc>
          <w:tcPr>
            <w:tcW w:w="959" w:type="dxa"/>
          </w:tcPr>
          <w:p w:rsidR="00A40305" w:rsidRPr="00A40305" w:rsidRDefault="00A40305" w:rsidP="00A4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40305" w:rsidRPr="00A40305" w:rsidRDefault="00A40305" w:rsidP="00A4030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0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Бюджетні витрати  на адміністрування регулювання суб’єктів малого підприємництва</w:t>
            </w:r>
          </w:p>
          <w:p w:rsidR="00A40305" w:rsidRPr="00A40305" w:rsidRDefault="00A40305" w:rsidP="00A4030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0305">
              <w:rPr>
                <w:rFonts w:ascii="Times New Roman" w:hAnsi="Times New Roman"/>
                <w:i/>
                <w:sz w:val="24"/>
                <w:szCs w:val="24"/>
              </w:rPr>
              <w:t>(дані з таблиці «Бюджетні витрати на адміністрування регулювання суб’єктів малого підприємництва» цього додатка)</w:t>
            </w:r>
          </w:p>
        </w:tc>
        <w:tc>
          <w:tcPr>
            <w:tcW w:w="1626" w:type="dxa"/>
          </w:tcPr>
          <w:p w:rsidR="00A40305" w:rsidRPr="00A40305" w:rsidRDefault="0004496E" w:rsidP="00A4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2250,60</w:t>
            </w:r>
          </w:p>
        </w:tc>
        <w:tc>
          <w:tcPr>
            <w:tcW w:w="2059" w:type="dxa"/>
          </w:tcPr>
          <w:p w:rsidR="00A40305" w:rsidRPr="00A40305" w:rsidRDefault="0004496E" w:rsidP="00A4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11253,00</w:t>
            </w:r>
          </w:p>
        </w:tc>
      </w:tr>
      <w:tr w:rsidR="00A40305" w:rsidRPr="00D839DB" w:rsidTr="00A40305">
        <w:tc>
          <w:tcPr>
            <w:tcW w:w="959" w:type="dxa"/>
          </w:tcPr>
          <w:p w:rsidR="00A40305" w:rsidRPr="00A40305" w:rsidRDefault="00A40305" w:rsidP="00A4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40305" w:rsidRPr="00A40305" w:rsidRDefault="00A40305" w:rsidP="00A4030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03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Сумарні витрати на виконання запланованого регулювання</w:t>
            </w:r>
          </w:p>
          <w:p w:rsidR="00A40305" w:rsidRPr="00A40305" w:rsidRDefault="00A40305" w:rsidP="00A4030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0305">
              <w:rPr>
                <w:rFonts w:ascii="Times New Roman" w:hAnsi="Times New Roman"/>
                <w:i/>
                <w:sz w:val="24"/>
                <w:szCs w:val="24"/>
              </w:rPr>
              <w:t>(сума рядків 3 та 4 цієї таблиці)</w:t>
            </w:r>
          </w:p>
        </w:tc>
        <w:tc>
          <w:tcPr>
            <w:tcW w:w="1626" w:type="dxa"/>
          </w:tcPr>
          <w:p w:rsidR="00A40305" w:rsidRPr="00A40305" w:rsidRDefault="006D2DEC" w:rsidP="00A4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18346,28</w:t>
            </w:r>
          </w:p>
        </w:tc>
        <w:tc>
          <w:tcPr>
            <w:tcW w:w="2059" w:type="dxa"/>
          </w:tcPr>
          <w:p w:rsidR="00A40305" w:rsidRPr="00A40305" w:rsidRDefault="00A81537" w:rsidP="00A40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19731,40</w:t>
            </w:r>
          </w:p>
        </w:tc>
      </w:tr>
    </w:tbl>
    <w:p w:rsidR="00A40305" w:rsidRDefault="00A40305" w:rsidP="004613C5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CA07BC" w:rsidRDefault="00ED43A7" w:rsidP="004613C5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5. </w:t>
      </w:r>
      <w:proofErr w:type="spellStart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>Розроблення</w:t>
      </w:r>
      <w:proofErr w:type="spellEnd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>корегуючих</w:t>
      </w:r>
      <w:proofErr w:type="spellEnd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(</w:t>
      </w:r>
      <w:proofErr w:type="spellStart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>пом’якшувальних</w:t>
      </w:r>
      <w:proofErr w:type="spellEnd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) </w:t>
      </w:r>
      <w:proofErr w:type="spellStart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>заходів</w:t>
      </w:r>
      <w:proofErr w:type="spellEnd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для малого </w:t>
      </w:r>
      <w:proofErr w:type="spellStart"/>
      <w:proofErr w:type="gramStart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>п</w:t>
      </w:r>
      <w:proofErr w:type="gramEnd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>ідприємництва</w:t>
      </w:r>
      <w:proofErr w:type="spellEnd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>щодо</w:t>
      </w:r>
      <w:proofErr w:type="spellEnd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>запропонованого</w:t>
      </w:r>
      <w:proofErr w:type="spellEnd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 xml:space="preserve"> </w:t>
      </w:r>
      <w:proofErr w:type="spellStart"/>
      <w:r w:rsidRPr="00ED43A7">
        <w:rPr>
          <w:rFonts w:ascii="Times New Roman" w:eastAsiaTheme="minorHAnsi" w:hAnsi="Times New Roman" w:cstheme="minorBidi"/>
          <w:b/>
          <w:sz w:val="28"/>
          <w:lang w:eastAsia="en-US"/>
        </w:rPr>
        <w:t>регулювання</w:t>
      </w:r>
      <w:proofErr w:type="spellEnd"/>
      <w:r>
        <w:rPr>
          <w:rFonts w:ascii="Times New Roman" w:eastAsiaTheme="minorHAnsi" w:hAnsi="Times New Roman" w:cstheme="minorBidi"/>
          <w:b/>
          <w:sz w:val="28"/>
          <w:lang w:val="uk-UA" w:eastAsia="en-US"/>
        </w:rPr>
        <w:t>.</w:t>
      </w:r>
    </w:p>
    <w:p w:rsidR="00302979" w:rsidRDefault="00302979" w:rsidP="004613C5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9E42B4" w:rsidRDefault="0025619C" w:rsidP="004613C5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  <w:r>
        <w:rPr>
          <w:rFonts w:ascii="Times New Roman" w:eastAsiaTheme="minorHAnsi" w:hAnsi="Times New Roman" w:cstheme="minorBidi"/>
          <w:sz w:val="28"/>
          <w:lang w:val="uk-UA" w:eastAsia="en-US"/>
        </w:rPr>
        <w:t>Аналіз витрат</w:t>
      </w:r>
      <w:r w:rsidRPr="0025619C">
        <w:rPr>
          <w:rFonts w:ascii="Times New Roman" w:eastAsiaTheme="minorHAnsi" w:hAnsi="Times New Roman" w:cstheme="minorBidi"/>
          <w:sz w:val="28"/>
          <w:lang w:val="uk-UA" w:eastAsia="en-US"/>
        </w:rPr>
        <w:t xml:space="preserve"> для суб’єктів малого підприємництва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t xml:space="preserve">, наведений </w:t>
      </w:r>
      <w:r>
        <w:rPr>
          <w:rFonts w:ascii="Times New Roman" w:eastAsiaTheme="minorHAnsi" w:hAnsi="Times New Roman" w:cstheme="minorBidi"/>
          <w:sz w:val="28"/>
          <w:lang w:val="uk-UA" w:eastAsia="en-US"/>
        </w:rPr>
        <w:br/>
        <w:t>у попередніх таблицях, був обговорений під час консультацій</w:t>
      </w:r>
      <w:r w:rsidR="006054A4">
        <w:rPr>
          <w:rFonts w:ascii="Times New Roman" w:eastAsiaTheme="minorHAnsi" w:hAnsi="Times New Roman" w:cstheme="minorBidi"/>
          <w:sz w:val="28"/>
          <w:lang w:val="uk-UA" w:eastAsia="en-US"/>
        </w:rPr>
        <w:t xml:space="preserve"> в телефонному режимі та на робочих </w:t>
      </w:r>
      <w:proofErr w:type="spellStart"/>
      <w:r w:rsidR="006054A4">
        <w:rPr>
          <w:rFonts w:ascii="Times New Roman" w:eastAsiaTheme="minorHAnsi" w:hAnsi="Times New Roman" w:cstheme="minorBidi"/>
          <w:sz w:val="28"/>
          <w:lang w:val="uk-UA" w:eastAsia="en-US"/>
        </w:rPr>
        <w:t>зістрічах</w:t>
      </w:r>
      <w:proofErr w:type="spellEnd"/>
      <w:r w:rsidR="006054A4">
        <w:rPr>
          <w:rFonts w:ascii="Times New Roman" w:eastAsiaTheme="minorHAnsi" w:hAnsi="Times New Roman" w:cstheme="minorBidi"/>
          <w:sz w:val="28"/>
          <w:lang w:val="uk-UA" w:eastAsia="en-US"/>
        </w:rPr>
        <w:t>,</w:t>
      </w:r>
      <w:r w:rsidR="00210D0B">
        <w:rPr>
          <w:rFonts w:ascii="Times New Roman" w:eastAsiaTheme="minorHAnsi" w:hAnsi="Times New Roman" w:cstheme="minorBidi"/>
          <w:sz w:val="28"/>
          <w:lang w:val="uk-UA" w:eastAsia="en-US"/>
        </w:rPr>
        <w:t xml:space="preserve"> розмір витрат визначений як помірний</w:t>
      </w:r>
      <w:r w:rsidR="00BF539E">
        <w:rPr>
          <w:rFonts w:ascii="Times New Roman" w:eastAsiaTheme="minorHAnsi" w:hAnsi="Times New Roman" w:cstheme="minorBidi"/>
          <w:sz w:val="28"/>
          <w:lang w:val="uk-UA" w:eastAsia="en-US"/>
        </w:rPr>
        <w:t>, тому р</w:t>
      </w:r>
      <w:proofErr w:type="spellStart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>озроблення</w:t>
      </w:r>
      <w:proofErr w:type="spellEnd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>коригуючих</w:t>
      </w:r>
      <w:proofErr w:type="spellEnd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 xml:space="preserve"> (</w:t>
      </w:r>
      <w:proofErr w:type="spellStart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>пом’якшувальних</w:t>
      </w:r>
      <w:proofErr w:type="spellEnd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 xml:space="preserve">) </w:t>
      </w:r>
      <w:proofErr w:type="spellStart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>заходів</w:t>
      </w:r>
      <w:proofErr w:type="spellEnd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 xml:space="preserve"> для малого та </w:t>
      </w:r>
      <w:proofErr w:type="spellStart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>мікро</w:t>
      </w:r>
      <w:proofErr w:type="spellEnd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>підприємництва</w:t>
      </w:r>
      <w:proofErr w:type="spellEnd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 xml:space="preserve"> у </w:t>
      </w:r>
      <w:proofErr w:type="spellStart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>процесі</w:t>
      </w:r>
      <w:proofErr w:type="spellEnd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 xml:space="preserve"> </w:t>
      </w:r>
      <w:proofErr w:type="spellStart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>застосування</w:t>
      </w:r>
      <w:proofErr w:type="spellEnd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 xml:space="preserve"> регуляторного акту не </w:t>
      </w:r>
      <w:proofErr w:type="spellStart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>передбачається</w:t>
      </w:r>
      <w:proofErr w:type="spellEnd"/>
      <w:r w:rsidR="00BF539E" w:rsidRPr="00BF539E">
        <w:rPr>
          <w:rFonts w:ascii="Times New Roman" w:eastAsiaTheme="minorHAnsi" w:hAnsi="Times New Roman" w:cstheme="minorBidi"/>
          <w:sz w:val="28"/>
          <w:lang w:eastAsia="en-US"/>
        </w:rPr>
        <w:t>.</w:t>
      </w:r>
    </w:p>
    <w:p w:rsidR="00E7429D" w:rsidRDefault="00E7429D" w:rsidP="00EC5DD4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E7429D" w:rsidRDefault="00E7429D" w:rsidP="00EC5DD4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E7429D" w:rsidRDefault="00E7429D" w:rsidP="00EC5DD4">
      <w:pPr>
        <w:spacing w:after="0" w:line="240" w:lineRule="auto"/>
        <w:ind w:firstLine="567"/>
        <w:jc w:val="center"/>
        <w:rPr>
          <w:rFonts w:ascii="Times New Roman" w:eastAsiaTheme="minorHAnsi" w:hAnsi="Times New Roman" w:cstheme="minorBidi"/>
          <w:b/>
          <w:sz w:val="28"/>
          <w:lang w:val="uk-UA" w:eastAsia="en-US"/>
        </w:rPr>
      </w:pPr>
    </w:p>
    <w:p w:rsidR="009705AF" w:rsidRPr="009705AF" w:rsidRDefault="009705AF" w:rsidP="00FB7C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en-US"/>
        </w:rPr>
      </w:pPr>
      <w:bookmarkStart w:id="3" w:name="_GoBack"/>
      <w:bookmarkEnd w:id="3"/>
      <w:r w:rsidRPr="009705AF">
        <w:rPr>
          <w:rFonts w:ascii="Times New Roman" w:hAnsi="Times New Roman"/>
          <w:b/>
          <w:sz w:val="28"/>
          <w:szCs w:val="28"/>
          <w:lang w:val="uk-UA" w:eastAsia="en-US"/>
        </w:rPr>
        <w:t>Заступник селищного голови</w:t>
      </w:r>
    </w:p>
    <w:p w:rsidR="009705AF" w:rsidRPr="009705AF" w:rsidRDefault="009705AF" w:rsidP="009705A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9705AF">
        <w:rPr>
          <w:rFonts w:ascii="Times New Roman" w:hAnsi="Times New Roman"/>
          <w:b/>
          <w:sz w:val="28"/>
          <w:szCs w:val="28"/>
          <w:lang w:val="uk-UA" w:eastAsia="en-US"/>
        </w:rPr>
        <w:t>з питань житлово-комунального</w:t>
      </w:r>
    </w:p>
    <w:p w:rsidR="009705AF" w:rsidRPr="009705AF" w:rsidRDefault="009705AF" w:rsidP="009705A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9705AF">
        <w:rPr>
          <w:rFonts w:ascii="Times New Roman" w:hAnsi="Times New Roman"/>
          <w:b/>
          <w:sz w:val="28"/>
          <w:szCs w:val="28"/>
          <w:lang w:val="uk-UA" w:eastAsia="en-US"/>
        </w:rPr>
        <w:t xml:space="preserve">господарства Кегичівської </w:t>
      </w:r>
    </w:p>
    <w:p w:rsidR="009705AF" w:rsidRPr="009705AF" w:rsidRDefault="009705AF" w:rsidP="009705AF">
      <w:pPr>
        <w:tabs>
          <w:tab w:val="left" w:pos="708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9705AF">
        <w:rPr>
          <w:rFonts w:ascii="Times New Roman" w:hAnsi="Times New Roman"/>
          <w:b/>
          <w:sz w:val="28"/>
          <w:szCs w:val="28"/>
          <w:lang w:val="uk-UA" w:eastAsia="en-US"/>
        </w:rPr>
        <w:t>селищної ради                                                                             Тетяна ПЕРЦЕВА</w:t>
      </w:r>
    </w:p>
    <w:p w:rsidR="009705AF" w:rsidRDefault="009705AF" w:rsidP="00386299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</w:p>
    <w:p w:rsidR="000F6397" w:rsidRPr="00F444A1" w:rsidRDefault="000F6397" w:rsidP="00386299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lang w:val="uk-UA" w:eastAsia="en-US"/>
        </w:rPr>
      </w:pPr>
    </w:p>
    <w:sectPr w:rsidR="000F6397" w:rsidRPr="00F444A1" w:rsidSect="00FE7FC6">
      <w:headerReference w:type="default" r:id="rId8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92D" w:rsidRDefault="002E692D" w:rsidP="00FE7FC6">
      <w:pPr>
        <w:spacing w:after="0" w:line="240" w:lineRule="auto"/>
      </w:pPr>
      <w:r>
        <w:separator/>
      </w:r>
    </w:p>
  </w:endnote>
  <w:endnote w:type="continuationSeparator" w:id="0">
    <w:p w:rsidR="002E692D" w:rsidRDefault="002E692D" w:rsidP="00FE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92D" w:rsidRDefault="002E692D" w:rsidP="00FE7FC6">
      <w:pPr>
        <w:spacing w:after="0" w:line="240" w:lineRule="auto"/>
      </w:pPr>
      <w:r>
        <w:separator/>
      </w:r>
    </w:p>
  </w:footnote>
  <w:footnote w:type="continuationSeparator" w:id="0">
    <w:p w:rsidR="002E692D" w:rsidRDefault="002E692D" w:rsidP="00FE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14298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E692D" w:rsidRPr="00FE7FC6" w:rsidRDefault="002E692D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FE7FC6">
          <w:rPr>
            <w:rFonts w:ascii="Times New Roman" w:hAnsi="Times New Roman"/>
            <w:sz w:val="24"/>
            <w:szCs w:val="24"/>
          </w:rPr>
          <w:fldChar w:fldCharType="begin"/>
        </w:r>
        <w:r w:rsidRPr="00FE7F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E7FC6">
          <w:rPr>
            <w:rFonts w:ascii="Times New Roman" w:hAnsi="Times New Roman"/>
            <w:sz w:val="24"/>
            <w:szCs w:val="24"/>
          </w:rPr>
          <w:fldChar w:fldCharType="separate"/>
        </w:r>
        <w:r w:rsidR="001B2A75">
          <w:rPr>
            <w:rFonts w:ascii="Times New Roman" w:hAnsi="Times New Roman"/>
            <w:noProof/>
            <w:sz w:val="24"/>
            <w:szCs w:val="24"/>
          </w:rPr>
          <w:t>15</w:t>
        </w:r>
        <w:r w:rsidRPr="00FE7F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E692D" w:rsidRDefault="002E69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09"/>
    <w:rsid w:val="0001760C"/>
    <w:rsid w:val="000344F2"/>
    <w:rsid w:val="000371FC"/>
    <w:rsid w:val="0004496E"/>
    <w:rsid w:val="00046B40"/>
    <w:rsid w:val="00046F30"/>
    <w:rsid w:val="00064B02"/>
    <w:rsid w:val="000678FF"/>
    <w:rsid w:val="000745E0"/>
    <w:rsid w:val="000847C0"/>
    <w:rsid w:val="0009515C"/>
    <w:rsid w:val="00096C24"/>
    <w:rsid w:val="00097EF5"/>
    <w:rsid w:val="000A2B3E"/>
    <w:rsid w:val="000A6788"/>
    <w:rsid w:val="000B427C"/>
    <w:rsid w:val="000B7866"/>
    <w:rsid w:val="000D2BE7"/>
    <w:rsid w:val="000D2C4D"/>
    <w:rsid w:val="000E3082"/>
    <w:rsid w:val="000F2D09"/>
    <w:rsid w:val="000F6397"/>
    <w:rsid w:val="000F7BEC"/>
    <w:rsid w:val="0010718E"/>
    <w:rsid w:val="001156E3"/>
    <w:rsid w:val="00115926"/>
    <w:rsid w:val="00125454"/>
    <w:rsid w:val="001301F6"/>
    <w:rsid w:val="00130433"/>
    <w:rsid w:val="00137F14"/>
    <w:rsid w:val="001410ED"/>
    <w:rsid w:val="00163135"/>
    <w:rsid w:val="00163C99"/>
    <w:rsid w:val="00164328"/>
    <w:rsid w:val="00172AF4"/>
    <w:rsid w:val="001732B4"/>
    <w:rsid w:val="001757DA"/>
    <w:rsid w:val="001757E1"/>
    <w:rsid w:val="00184912"/>
    <w:rsid w:val="001858D0"/>
    <w:rsid w:val="00194533"/>
    <w:rsid w:val="00195240"/>
    <w:rsid w:val="00196DF1"/>
    <w:rsid w:val="001A443B"/>
    <w:rsid w:val="001B0151"/>
    <w:rsid w:val="001B2A75"/>
    <w:rsid w:val="001B48C1"/>
    <w:rsid w:val="001C4022"/>
    <w:rsid w:val="001C4C85"/>
    <w:rsid w:val="001C764D"/>
    <w:rsid w:val="001C7C27"/>
    <w:rsid w:val="001D0531"/>
    <w:rsid w:val="001D2977"/>
    <w:rsid w:val="001E27A0"/>
    <w:rsid w:val="001F52A2"/>
    <w:rsid w:val="00203E13"/>
    <w:rsid w:val="00210D0B"/>
    <w:rsid w:val="002174F6"/>
    <w:rsid w:val="00233870"/>
    <w:rsid w:val="00235F20"/>
    <w:rsid w:val="002436F8"/>
    <w:rsid w:val="00245DA3"/>
    <w:rsid w:val="002472AD"/>
    <w:rsid w:val="0025619C"/>
    <w:rsid w:val="0028285A"/>
    <w:rsid w:val="00292C50"/>
    <w:rsid w:val="002B6B3E"/>
    <w:rsid w:val="002C45A7"/>
    <w:rsid w:val="002C4E06"/>
    <w:rsid w:val="002D6F02"/>
    <w:rsid w:val="002E32CE"/>
    <w:rsid w:val="002E692D"/>
    <w:rsid w:val="002E79E6"/>
    <w:rsid w:val="00302979"/>
    <w:rsid w:val="003240E8"/>
    <w:rsid w:val="0032464B"/>
    <w:rsid w:val="00324699"/>
    <w:rsid w:val="003318E0"/>
    <w:rsid w:val="00357A36"/>
    <w:rsid w:val="00362AED"/>
    <w:rsid w:val="00363245"/>
    <w:rsid w:val="00363B97"/>
    <w:rsid w:val="00363BAD"/>
    <w:rsid w:val="003730C2"/>
    <w:rsid w:val="0038082F"/>
    <w:rsid w:val="00386299"/>
    <w:rsid w:val="00391FC0"/>
    <w:rsid w:val="00397431"/>
    <w:rsid w:val="00397709"/>
    <w:rsid w:val="003B6A36"/>
    <w:rsid w:val="003B706E"/>
    <w:rsid w:val="003B75DD"/>
    <w:rsid w:val="003C0023"/>
    <w:rsid w:val="003D0635"/>
    <w:rsid w:val="003D6798"/>
    <w:rsid w:val="003E23E1"/>
    <w:rsid w:val="003F5BEE"/>
    <w:rsid w:val="003F707C"/>
    <w:rsid w:val="003F7909"/>
    <w:rsid w:val="00400CEF"/>
    <w:rsid w:val="00401B11"/>
    <w:rsid w:val="00403BA9"/>
    <w:rsid w:val="00404093"/>
    <w:rsid w:val="00414649"/>
    <w:rsid w:val="00432361"/>
    <w:rsid w:val="00437E34"/>
    <w:rsid w:val="004462E9"/>
    <w:rsid w:val="004562E3"/>
    <w:rsid w:val="004613C5"/>
    <w:rsid w:val="00483FE2"/>
    <w:rsid w:val="004841A8"/>
    <w:rsid w:val="004A0A47"/>
    <w:rsid w:val="004A6FB2"/>
    <w:rsid w:val="004B22A7"/>
    <w:rsid w:val="004C2509"/>
    <w:rsid w:val="004E34CD"/>
    <w:rsid w:val="004E6C7B"/>
    <w:rsid w:val="004F7134"/>
    <w:rsid w:val="00511EBB"/>
    <w:rsid w:val="0052577B"/>
    <w:rsid w:val="00536B4A"/>
    <w:rsid w:val="0054753C"/>
    <w:rsid w:val="005619CF"/>
    <w:rsid w:val="005661A4"/>
    <w:rsid w:val="00570FA9"/>
    <w:rsid w:val="00571C6F"/>
    <w:rsid w:val="00571E13"/>
    <w:rsid w:val="00576077"/>
    <w:rsid w:val="00580017"/>
    <w:rsid w:val="00580D5C"/>
    <w:rsid w:val="00591FE1"/>
    <w:rsid w:val="005B0B96"/>
    <w:rsid w:val="005B273A"/>
    <w:rsid w:val="005E7B29"/>
    <w:rsid w:val="005F0425"/>
    <w:rsid w:val="005F05F8"/>
    <w:rsid w:val="006054A4"/>
    <w:rsid w:val="00612A7A"/>
    <w:rsid w:val="00621EDC"/>
    <w:rsid w:val="00626410"/>
    <w:rsid w:val="00626FB8"/>
    <w:rsid w:val="0063539B"/>
    <w:rsid w:val="0063585E"/>
    <w:rsid w:val="00640BB5"/>
    <w:rsid w:val="00663D10"/>
    <w:rsid w:val="0066653A"/>
    <w:rsid w:val="0067481F"/>
    <w:rsid w:val="006761CB"/>
    <w:rsid w:val="00680B87"/>
    <w:rsid w:val="006817A7"/>
    <w:rsid w:val="00687935"/>
    <w:rsid w:val="00690CF3"/>
    <w:rsid w:val="00697B5D"/>
    <w:rsid w:val="006A4D4B"/>
    <w:rsid w:val="006B0CD5"/>
    <w:rsid w:val="006B4E90"/>
    <w:rsid w:val="006C494D"/>
    <w:rsid w:val="006C7E00"/>
    <w:rsid w:val="006D2DEC"/>
    <w:rsid w:val="006D310A"/>
    <w:rsid w:val="006E0F01"/>
    <w:rsid w:val="006E2DD3"/>
    <w:rsid w:val="006F1E09"/>
    <w:rsid w:val="006F3FC1"/>
    <w:rsid w:val="006F687E"/>
    <w:rsid w:val="00701573"/>
    <w:rsid w:val="00713269"/>
    <w:rsid w:val="0072537E"/>
    <w:rsid w:val="00731CC1"/>
    <w:rsid w:val="007356E8"/>
    <w:rsid w:val="00735B5A"/>
    <w:rsid w:val="0074685E"/>
    <w:rsid w:val="007507E5"/>
    <w:rsid w:val="007517FA"/>
    <w:rsid w:val="00770FF5"/>
    <w:rsid w:val="007714AC"/>
    <w:rsid w:val="00774397"/>
    <w:rsid w:val="00774DFE"/>
    <w:rsid w:val="007759EC"/>
    <w:rsid w:val="00786A08"/>
    <w:rsid w:val="0079258F"/>
    <w:rsid w:val="0079775F"/>
    <w:rsid w:val="007C327A"/>
    <w:rsid w:val="007C382D"/>
    <w:rsid w:val="007E34D5"/>
    <w:rsid w:val="007F787E"/>
    <w:rsid w:val="008011D6"/>
    <w:rsid w:val="008140DA"/>
    <w:rsid w:val="008145D7"/>
    <w:rsid w:val="0082006F"/>
    <w:rsid w:val="00843E22"/>
    <w:rsid w:val="00852F98"/>
    <w:rsid w:val="00865219"/>
    <w:rsid w:val="00865BEF"/>
    <w:rsid w:val="008738E3"/>
    <w:rsid w:val="00877489"/>
    <w:rsid w:val="0088473C"/>
    <w:rsid w:val="00887417"/>
    <w:rsid w:val="008A0059"/>
    <w:rsid w:val="008B2FC9"/>
    <w:rsid w:val="008E09F7"/>
    <w:rsid w:val="008F2DF2"/>
    <w:rsid w:val="009170A7"/>
    <w:rsid w:val="00927B7A"/>
    <w:rsid w:val="00932CC2"/>
    <w:rsid w:val="00946CC2"/>
    <w:rsid w:val="009565B3"/>
    <w:rsid w:val="00967358"/>
    <w:rsid w:val="009705AF"/>
    <w:rsid w:val="009773F4"/>
    <w:rsid w:val="00980282"/>
    <w:rsid w:val="00985859"/>
    <w:rsid w:val="009A3D75"/>
    <w:rsid w:val="009B1425"/>
    <w:rsid w:val="009C1469"/>
    <w:rsid w:val="009D1519"/>
    <w:rsid w:val="009D5FD1"/>
    <w:rsid w:val="009E42B4"/>
    <w:rsid w:val="00A14E3E"/>
    <w:rsid w:val="00A2120C"/>
    <w:rsid w:val="00A30182"/>
    <w:rsid w:val="00A3282B"/>
    <w:rsid w:val="00A3355D"/>
    <w:rsid w:val="00A33819"/>
    <w:rsid w:val="00A34709"/>
    <w:rsid w:val="00A40305"/>
    <w:rsid w:val="00A416A2"/>
    <w:rsid w:val="00A43349"/>
    <w:rsid w:val="00A43D4E"/>
    <w:rsid w:val="00A53BCB"/>
    <w:rsid w:val="00A611E1"/>
    <w:rsid w:val="00A62ADC"/>
    <w:rsid w:val="00A73BA1"/>
    <w:rsid w:val="00A81537"/>
    <w:rsid w:val="00A9437D"/>
    <w:rsid w:val="00AA1378"/>
    <w:rsid w:val="00AA65ED"/>
    <w:rsid w:val="00AB3BEC"/>
    <w:rsid w:val="00AC5C44"/>
    <w:rsid w:val="00AC6B24"/>
    <w:rsid w:val="00AD0854"/>
    <w:rsid w:val="00AE67C5"/>
    <w:rsid w:val="00AE7FEF"/>
    <w:rsid w:val="00AF3DD2"/>
    <w:rsid w:val="00AF494C"/>
    <w:rsid w:val="00B07608"/>
    <w:rsid w:val="00B115CC"/>
    <w:rsid w:val="00B26CBA"/>
    <w:rsid w:val="00B30A55"/>
    <w:rsid w:val="00B30A5B"/>
    <w:rsid w:val="00B30E16"/>
    <w:rsid w:val="00B3649B"/>
    <w:rsid w:val="00B45CC1"/>
    <w:rsid w:val="00B46342"/>
    <w:rsid w:val="00B467F1"/>
    <w:rsid w:val="00B5374C"/>
    <w:rsid w:val="00B96EA8"/>
    <w:rsid w:val="00BA0E20"/>
    <w:rsid w:val="00BC3894"/>
    <w:rsid w:val="00BE021E"/>
    <w:rsid w:val="00BE3E39"/>
    <w:rsid w:val="00BF539E"/>
    <w:rsid w:val="00C01B73"/>
    <w:rsid w:val="00C26495"/>
    <w:rsid w:val="00C3016A"/>
    <w:rsid w:val="00C35DD1"/>
    <w:rsid w:val="00C56657"/>
    <w:rsid w:val="00C60ACF"/>
    <w:rsid w:val="00C927D7"/>
    <w:rsid w:val="00CA07BC"/>
    <w:rsid w:val="00CB0323"/>
    <w:rsid w:val="00CB22A7"/>
    <w:rsid w:val="00CB44E4"/>
    <w:rsid w:val="00CB4D10"/>
    <w:rsid w:val="00CB55D3"/>
    <w:rsid w:val="00CC073B"/>
    <w:rsid w:val="00CD0E51"/>
    <w:rsid w:val="00CD5F62"/>
    <w:rsid w:val="00CD6FC8"/>
    <w:rsid w:val="00CE1340"/>
    <w:rsid w:val="00CF4842"/>
    <w:rsid w:val="00D04454"/>
    <w:rsid w:val="00D14D2B"/>
    <w:rsid w:val="00D175CC"/>
    <w:rsid w:val="00D21942"/>
    <w:rsid w:val="00D31F3C"/>
    <w:rsid w:val="00D32669"/>
    <w:rsid w:val="00D34E96"/>
    <w:rsid w:val="00D41E8F"/>
    <w:rsid w:val="00D44E4D"/>
    <w:rsid w:val="00D47F82"/>
    <w:rsid w:val="00D51894"/>
    <w:rsid w:val="00D63C88"/>
    <w:rsid w:val="00D83CA8"/>
    <w:rsid w:val="00DA3B9D"/>
    <w:rsid w:val="00DB24E5"/>
    <w:rsid w:val="00DB6A15"/>
    <w:rsid w:val="00DE740B"/>
    <w:rsid w:val="00DE7771"/>
    <w:rsid w:val="00E10B11"/>
    <w:rsid w:val="00E1329A"/>
    <w:rsid w:val="00E15A77"/>
    <w:rsid w:val="00E21AC7"/>
    <w:rsid w:val="00E252C5"/>
    <w:rsid w:val="00E343DC"/>
    <w:rsid w:val="00E40C79"/>
    <w:rsid w:val="00E45720"/>
    <w:rsid w:val="00E46320"/>
    <w:rsid w:val="00E475FD"/>
    <w:rsid w:val="00E55CEB"/>
    <w:rsid w:val="00E63711"/>
    <w:rsid w:val="00E676A2"/>
    <w:rsid w:val="00E70585"/>
    <w:rsid w:val="00E7429D"/>
    <w:rsid w:val="00E81151"/>
    <w:rsid w:val="00E8139B"/>
    <w:rsid w:val="00E823F9"/>
    <w:rsid w:val="00E97246"/>
    <w:rsid w:val="00E977DF"/>
    <w:rsid w:val="00EA3158"/>
    <w:rsid w:val="00EA5414"/>
    <w:rsid w:val="00EA6D27"/>
    <w:rsid w:val="00EC5DD4"/>
    <w:rsid w:val="00ED010D"/>
    <w:rsid w:val="00ED0F23"/>
    <w:rsid w:val="00ED2F68"/>
    <w:rsid w:val="00ED43A7"/>
    <w:rsid w:val="00F07A20"/>
    <w:rsid w:val="00F11799"/>
    <w:rsid w:val="00F1279A"/>
    <w:rsid w:val="00F20A69"/>
    <w:rsid w:val="00F444A1"/>
    <w:rsid w:val="00F44ABC"/>
    <w:rsid w:val="00F63070"/>
    <w:rsid w:val="00F77CAC"/>
    <w:rsid w:val="00F8433F"/>
    <w:rsid w:val="00F8588B"/>
    <w:rsid w:val="00F85BD7"/>
    <w:rsid w:val="00F901DB"/>
    <w:rsid w:val="00F9190F"/>
    <w:rsid w:val="00F96124"/>
    <w:rsid w:val="00FA0A60"/>
    <w:rsid w:val="00FA1C19"/>
    <w:rsid w:val="00FB00E6"/>
    <w:rsid w:val="00FB7C8D"/>
    <w:rsid w:val="00FC1EBE"/>
    <w:rsid w:val="00FC3409"/>
    <w:rsid w:val="00FC7EA7"/>
    <w:rsid w:val="00FE7F9E"/>
    <w:rsid w:val="00FE7FC6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16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1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B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7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7FC6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E7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FC6"/>
    <w:rPr>
      <w:rFonts w:ascii="Calibri" w:eastAsia="Calibri" w:hAnsi="Calibri" w:cs="Times New Roman"/>
      <w:lang w:eastAsia="ru-RU"/>
    </w:rPr>
  </w:style>
  <w:style w:type="table" w:customStyle="1" w:styleId="1">
    <w:name w:val="Сітка таблиці1"/>
    <w:basedOn w:val="a1"/>
    <w:next w:val="a4"/>
    <w:uiPriority w:val="59"/>
    <w:rsid w:val="00D34E96"/>
    <w:pPr>
      <w:spacing w:after="0" w:line="240" w:lineRule="auto"/>
    </w:pPr>
    <w:rPr>
      <w:rFonts w:ascii="Calibri" w:eastAsia="Calibri" w:hAnsi="Calibri" w:cs="Times New Roman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4"/>
    <w:uiPriority w:val="59"/>
    <w:rsid w:val="00B07608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ітка таблиці4"/>
    <w:basedOn w:val="a1"/>
    <w:next w:val="a4"/>
    <w:uiPriority w:val="59"/>
    <w:rsid w:val="00A40305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16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1E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B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7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7FC6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E7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FC6"/>
    <w:rPr>
      <w:rFonts w:ascii="Calibri" w:eastAsia="Calibri" w:hAnsi="Calibri" w:cs="Times New Roman"/>
      <w:lang w:eastAsia="ru-RU"/>
    </w:rPr>
  </w:style>
  <w:style w:type="table" w:customStyle="1" w:styleId="1">
    <w:name w:val="Сітка таблиці1"/>
    <w:basedOn w:val="a1"/>
    <w:next w:val="a4"/>
    <w:uiPriority w:val="59"/>
    <w:rsid w:val="00D34E96"/>
    <w:pPr>
      <w:spacing w:after="0" w:line="240" w:lineRule="auto"/>
    </w:pPr>
    <w:rPr>
      <w:rFonts w:ascii="Calibri" w:eastAsia="Calibri" w:hAnsi="Calibri" w:cs="Times New Roman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4"/>
    <w:uiPriority w:val="59"/>
    <w:rsid w:val="00B07608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ітка таблиці4"/>
    <w:basedOn w:val="a1"/>
    <w:next w:val="a4"/>
    <w:uiPriority w:val="59"/>
    <w:rsid w:val="00A40305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36-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15</Pages>
  <Words>4050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90</cp:revision>
  <dcterms:created xsi:type="dcterms:W3CDTF">2021-01-26T14:40:00Z</dcterms:created>
  <dcterms:modified xsi:type="dcterms:W3CDTF">2025-09-04T11:55:00Z</dcterms:modified>
</cp:coreProperties>
</file>