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39E5D938" w14:textId="6765DB2C" w:rsidR="00571D97" w:rsidRPr="003B56A4" w:rsidRDefault="003B56A4" w:rsidP="003B56A4">
      <w:pPr>
        <w:kinsoku w:val="0"/>
        <w:overflowPunct w:val="0"/>
        <w:jc w:val="center"/>
        <w:rPr>
          <w:b/>
          <w:bCs/>
        </w:rPr>
      </w:pPr>
      <w:r w:rsidRPr="003B56A4">
        <w:rPr>
          <w:b/>
          <w:bCs/>
          <w:shd w:val="clear" w:color="auto" w:fill="FFFFFF"/>
        </w:rPr>
        <w:t xml:space="preserve">Електрична енергія </w:t>
      </w:r>
    </w:p>
    <w:p w14:paraId="41CB0433" w14:textId="7777777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49961893" w:rsidR="00571D97" w:rsidRPr="006E24B8" w:rsidRDefault="003B56A4" w:rsidP="00AA2D50">
      <w:r>
        <w:rPr>
          <w:shd w:val="clear" w:color="auto" w:fill="FFFFFF"/>
        </w:rPr>
        <w:t xml:space="preserve">Електрична енергія </w:t>
      </w:r>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rsidR="00AA2D50">
        <w:t>–</w:t>
      </w:r>
      <w:r w:rsidR="007A26AF" w:rsidRPr="006E24B8">
        <w:rPr>
          <w:spacing w:val="44"/>
        </w:rPr>
        <w:t xml:space="preserve"> </w:t>
      </w:r>
      <w:r w:rsidR="00AA2D50" w:rsidRPr="00AA2D50">
        <w:t>09</w:t>
      </w:r>
      <w:r>
        <w:t>31</w:t>
      </w:r>
      <w:r w:rsidR="00AA2D50" w:rsidRPr="00AA2D50">
        <w:t>0000-</w:t>
      </w:r>
      <w:r>
        <w:t>5</w:t>
      </w:r>
      <w:r w:rsidR="00AA2D50" w:rsidRPr="00AA2D50">
        <w:t xml:space="preserve"> </w:t>
      </w:r>
      <w:r>
        <w:t>Електрична енергія</w:t>
      </w:r>
      <w:r w:rsidR="007A26AF" w:rsidRPr="006E24B8">
        <w:rPr>
          <w:spacing w:val="-1"/>
        </w:rPr>
        <w:t>)</w:t>
      </w:r>
      <w:r w:rsidR="007A26AF" w:rsidRPr="006E24B8">
        <w:t>.</w:t>
      </w:r>
    </w:p>
    <w:p w14:paraId="0B37DB8C" w14:textId="77777777" w:rsidR="00571D97" w:rsidRPr="006E24B8" w:rsidRDefault="00571D97" w:rsidP="00AA2D50"/>
    <w:p w14:paraId="78EE3D08" w14:textId="4FAEB911" w:rsidR="00571D97" w:rsidRPr="006E24B8"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5436AD">
        <w:rPr>
          <w:b/>
          <w:bCs/>
        </w:rPr>
        <w:t xml:space="preserve"> та </w:t>
      </w:r>
      <w:r w:rsidR="00F81451">
        <w:rPr>
          <w:b/>
          <w:bCs/>
        </w:rPr>
        <w:t>обґрунтування</w:t>
      </w:r>
      <w:r w:rsidR="005436AD">
        <w:rPr>
          <w:b/>
          <w:bCs/>
        </w:rPr>
        <w:t xml:space="preserve"> очікуваної вартості предмета закупівлі</w:t>
      </w:r>
      <w:r w:rsidRPr="006E24B8">
        <w:t>:</w:t>
      </w:r>
      <w:r w:rsidRPr="006E24B8">
        <w:rPr>
          <w:spacing w:val="-4"/>
        </w:rPr>
        <w:t xml:space="preserve"> </w:t>
      </w:r>
      <w:r w:rsidR="00502593">
        <w:rPr>
          <w:b/>
        </w:rPr>
        <w:t>882030</w:t>
      </w:r>
      <w:r w:rsidR="003B56A4">
        <w:rPr>
          <w:b/>
        </w:rPr>
        <w:t>,</w:t>
      </w:r>
      <w:r w:rsidR="003B56A4" w:rsidRPr="005436AD">
        <w:rPr>
          <w:b/>
        </w:rPr>
        <w:t>00</w:t>
      </w:r>
      <w:r w:rsidR="003B56A4" w:rsidRPr="00810DF6">
        <w:rPr>
          <w:b/>
        </w:rPr>
        <w:t xml:space="preserve"> грн. з ПДВ</w:t>
      </w:r>
    </w:p>
    <w:p w14:paraId="66A85E6E" w14:textId="6AC3B2A1" w:rsidR="00571D97" w:rsidRDefault="003B56A4" w:rsidP="003B56A4">
      <w:pPr>
        <w:kinsoku w:val="0"/>
        <w:overflowPunct w:val="0"/>
        <w:jc w:val="both"/>
        <w:rPr>
          <w:color w:val="242424"/>
        </w:rPr>
      </w:pPr>
      <w:r w:rsidRPr="003B56A4">
        <w:rPr>
          <w:color w:val="242424"/>
        </w:rPr>
        <w:t xml:space="preserve">Визначення очікуваної вартості предмета закупівлі обумовлено аналізом споживання (річного та місячного) електричної енергії за календарний рік (бюджетний період) </w:t>
      </w:r>
      <w:r>
        <w:rPr>
          <w:color w:val="242424"/>
        </w:rPr>
        <w:t>202</w:t>
      </w:r>
      <w:r w:rsidR="00370B54">
        <w:rPr>
          <w:color w:val="242424"/>
        </w:rPr>
        <w:t>5</w:t>
      </w:r>
      <w:r>
        <w:rPr>
          <w:color w:val="242424"/>
        </w:rPr>
        <w:t xml:space="preserve"> рік</w:t>
      </w:r>
      <w:r w:rsidRPr="003B56A4">
        <w:rPr>
          <w:color w:val="242424"/>
        </w:rPr>
        <w:t>.  Замовником здійснено розрахунок очікуваної вартості товарів / послуг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r w:rsidRPr="003B56A4">
        <w:rPr>
          <w:color w:val="242424"/>
        </w:rPr>
        <w:br/>
        <w:t xml:space="preserve">При цьому розрахунок очікуваної вартості проводився згідно з аналізом цін </w:t>
      </w:r>
      <w:proofErr w:type="spellStart"/>
      <w:r w:rsidRPr="003B56A4">
        <w:rPr>
          <w:color w:val="242424"/>
        </w:rPr>
        <w:t>електропостачальників</w:t>
      </w:r>
      <w:proofErr w:type="spellEnd"/>
      <w:r w:rsidRPr="003B56A4">
        <w:rPr>
          <w:color w:val="242424"/>
        </w:rPr>
        <w:t xml:space="preserve"> на електричну енергію на дату формування очікуваної вартості предмета закупівлі. До ціни електричної енергії включена вартість електричної енергії, </w:t>
      </w:r>
      <w:proofErr w:type="spellStart"/>
      <w:r w:rsidRPr="003B56A4">
        <w:rPr>
          <w:color w:val="242424"/>
        </w:rPr>
        <w:t>закупованої</w:t>
      </w:r>
      <w:proofErr w:type="spellEnd"/>
      <w:r w:rsidRPr="003B56A4">
        <w:rPr>
          <w:color w:val="242424"/>
        </w:rPr>
        <w:t xml:space="preserve"> </w:t>
      </w:r>
      <w:proofErr w:type="spellStart"/>
      <w:r w:rsidRPr="003B56A4">
        <w:rPr>
          <w:color w:val="242424"/>
        </w:rPr>
        <w:t>електропостачальником</w:t>
      </w:r>
      <w:proofErr w:type="spellEnd"/>
      <w:r w:rsidRPr="003B56A4">
        <w:rPr>
          <w:color w:val="242424"/>
        </w:rPr>
        <w:t xml:space="preserve"> на оптовому ринку електричної енергії (ринку електричної енергії на добу наперед), послуги з передачі електричної енергії,</w:t>
      </w:r>
      <w:r w:rsidR="003259BB">
        <w:rPr>
          <w:color w:val="242424"/>
        </w:rPr>
        <w:t xml:space="preserve"> послуга з розподілу електричної енергії,</w:t>
      </w:r>
      <w:r w:rsidRPr="003B56A4">
        <w:rPr>
          <w:color w:val="242424"/>
        </w:rPr>
        <w:t xml:space="preserve"> націнка </w:t>
      </w:r>
      <w:proofErr w:type="spellStart"/>
      <w:r w:rsidRPr="003B56A4">
        <w:rPr>
          <w:color w:val="242424"/>
        </w:rPr>
        <w:t>електропостачальника</w:t>
      </w:r>
      <w:proofErr w:type="spellEnd"/>
      <w:r w:rsidRPr="003B56A4">
        <w:rPr>
          <w:color w:val="242424"/>
        </w:rPr>
        <w:t xml:space="preserve"> та всі визначені законодавством податки та збори.</w:t>
      </w:r>
    </w:p>
    <w:p w14:paraId="7C2846AA" w14:textId="77777777" w:rsidR="00370B54" w:rsidRDefault="00370B54" w:rsidP="00370B54">
      <w:pPr>
        <w:jc w:val="center"/>
        <w:rPr>
          <w:b/>
          <w:bCs/>
          <w:sz w:val="22"/>
          <w:szCs w:val="22"/>
        </w:rPr>
      </w:pPr>
      <w:r>
        <w:rPr>
          <w:b/>
          <w:bCs/>
          <w:sz w:val="22"/>
          <w:szCs w:val="22"/>
        </w:rPr>
        <w:t>Порядок визначення (формування) ціни</w:t>
      </w:r>
    </w:p>
    <w:p w14:paraId="302BE26B" w14:textId="77777777" w:rsidR="00370B54" w:rsidRDefault="00370B54" w:rsidP="00370B54">
      <w:pPr>
        <w:jc w:val="center"/>
        <w:rPr>
          <w:b/>
          <w:bCs/>
          <w:sz w:val="22"/>
          <w:szCs w:val="22"/>
        </w:rPr>
      </w:pPr>
      <w:r>
        <w:rPr>
          <w:b/>
          <w:bCs/>
          <w:sz w:val="22"/>
          <w:szCs w:val="22"/>
        </w:rPr>
        <w:t>за одиницю Товару за розрахунковий період</w:t>
      </w:r>
    </w:p>
    <w:p w14:paraId="1E99E3B0" w14:textId="77777777" w:rsidR="00370B54" w:rsidRDefault="00370B54" w:rsidP="00370B54">
      <w:pPr>
        <w:jc w:val="center"/>
        <w:rPr>
          <w:sz w:val="22"/>
          <w:szCs w:val="22"/>
        </w:rPr>
      </w:pPr>
    </w:p>
    <w:p w14:paraId="10C08EFD" w14:textId="77777777" w:rsidR="00370B54" w:rsidRDefault="00370B54" w:rsidP="00370B54">
      <w:pPr>
        <w:pBdr>
          <w:top w:val="nil"/>
          <w:left w:val="nil"/>
          <w:bottom w:val="nil"/>
          <w:right w:val="nil"/>
          <w:between w:val="nil"/>
        </w:pBdr>
        <w:ind w:firstLine="426"/>
        <w:jc w:val="both"/>
        <w:rPr>
          <w:sz w:val="22"/>
          <w:szCs w:val="22"/>
        </w:rPr>
      </w:pPr>
      <w:r>
        <w:rPr>
          <w:sz w:val="22"/>
          <w:szCs w:val="22"/>
        </w:rPr>
        <w:t>2.1. Ціна за одиницю (</w:t>
      </w:r>
      <w:proofErr w:type="spellStart"/>
      <w:r>
        <w:rPr>
          <w:sz w:val="22"/>
          <w:szCs w:val="22"/>
        </w:rPr>
        <w:t>кВт.год</w:t>
      </w:r>
      <w:proofErr w:type="spellEnd"/>
      <w:r>
        <w:rPr>
          <w:sz w:val="22"/>
          <w:szCs w:val="22"/>
        </w:rPr>
        <w:t>) з ПДВ  для споживача групи Б за розрахунковий місяць розраховується за формулою: </w:t>
      </w:r>
    </w:p>
    <w:p w14:paraId="463A2E4A" w14:textId="77777777" w:rsidR="00370B54" w:rsidRDefault="00370B54" w:rsidP="00370B54">
      <w:pPr>
        <w:pBdr>
          <w:top w:val="nil"/>
          <w:left w:val="nil"/>
          <w:bottom w:val="nil"/>
          <w:right w:val="nil"/>
          <w:between w:val="nil"/>
        </w:pBdr>
        <w:ind w:firstLine="426"/>
        <w:jc w:val="right"/>
        <w:rPr>
          <w:b/>
          <w:bCs/>
          <w:sz w:val="22"/>
          <w:szCs w:val="22"/>
        </w:rPr>
      </w:pPr>
      <w:r>
        <w:rPr>
          <w:b/>
          <w:bCs/>
          <w:sz w:val="22"/>
          <w:szCs w:val="22"/>
        </w:rPr>
        <w:t>Формула № 1</w:t>
      </w:r>
    </w:p>
    <w:p w14:paraId="410EB76E" w14:textId="77777777" w:rsidR="00370B54" w:rsidRDefault="00370B54" w:rsidP="00370B54">
      <w:pPr>
        <w:pBdr>
          <w:top w:val="nil"/>
          <w:left w:val="nil"/>
          <w:bottom w:val="nil"/>
          <w:right w:val="nil"/>
          <w:between w:val="nil"/>
        </w:pBdr>
        <w:ind w:firstLine="426"/>
        <w:jc w:val="right"/>
        <w:rPr>
          <w:sz w:val="22"/>
          <w:szCs w:val="22"/>
        </w:rPr>
      </w:pPr>
    </w:p>
    <w:p w14:paraId="6C9FDC09" w14:textId="7CFEA101" w:rsidR="00370B54" w:rsidRDefault="00370B54" w:rsidP="00370B54">
      <w:pPr>
        <w:pBdr>
          <w:top w:val="nil"/>
          <w:left w:val="nil"/>
          <w:bottom w:val="nil"/>
          <w:right w:val="nil"/>
          <w:between w:val="nil"/>
        </w:pBdr>
        <w:ind w:firstLine="426"/>
        <w:jc w:val="center"/>
        <w:rPr>
          <w:sz w:val="22"/>
          <w:szCs w:val="22"/>
        </w:rPr>
      </w:pPr>
      <w:proofErr w:type="spellStart"/>
      <w:r>
        <w:rPr>
          <w:sz w:val="22"/>
          <w:szCs w:val="22"/>
        </w:rPr>
        <w:t>Цф</w:t>
      </w:r>
      <w:proofErr w:type="spellEnd"/>
      <w:r>
        <w:rPr>
          <w:sz w:val="22"/>
          <w:szCs w:val="22"/>
        </w:rPr>
        <w:t xml:space="preserve"> = (</w:t>
      </w:r>
      <w:proofErr w:type="spellStart"/>
      <w:r>
        <w:rPr>
          <w:sz w:val="22"/>
          <w:szCs w:val="22"/>
        </w:rPr>
        <w:t>Цсз</w:t>
      </w:r>
      <w:proofErr w:type="spellEnd"/>
      <w:r>
        <w:rPr>
          <w:sz w:val="22"/>
          <w:szCs w:val="22"/>
        </w:rPr>
        <w:t xml:space="preserve"> +</w:t>
      </w:r>
      <w:proofErr w:type="spellStart"/>
      <w:r>
        <w:rPr>
          <w:sz w:val="22"/>
          <w:szCs w:val="22"/>
        </w:rPr>
        <w:t>Тпер</w:t>
      </w:r>
      <w:proofErr w:type="spellEnd"/>
      <w:r>
        <w:rPr>
          <w:color w:val="000000"/>
          <w:sz w:val="22"/>
          <w:szCs w:val="22"/>
        </w:rPr>
        <w:t xml:space="preserve">+ </w:t>
      </w:r>
      <w:r>
        <w:rPr>
          <w:sz w:val="22"/>
          <w:szCs w:val="22"/>
        </w:rPr>
        <w:t>V)×1.2, де</w:t>
      </w:r>
    </w:p>
    <w:p w14:paraId="4BC946BF" w14:textId="77777777" w:rsidR="00370B54" w:rsidRDefault="00370B54" w:rsidP="00370B54">
      <w:pPr>
        <w:ind w:firstLine="567"/>
        <w:jc w:val="both"/>
        <w:rPr>
          <w:sz w:val="22"/>
          <w:szCs w:val="22"/>
        </w:rPr>
      </w:pPr>
    </w:p>
    <w:p w14:paraId="03ABE26F" w14:textId="77777777" w:rsidR="00370B54" w:rsidRDefault="00370B54" w:rsidP="00370B54">
      <w:pPr>
        <w:ind w:firstLine="567"/>
        <w:jc w:val="both"/>
        <w:rPr>
          <w:sz w:val="22"/>
          <w:szCs w:val="22"/>
        </w:rPr>
      </w:pPr>
      <w:proofErr w:type="spellStart"/>
      <w:r>
        <w:rPr>
          <w:sz w:val="22"/>
          <w:szCs w:val="22"/>
        </w:rPr>
        <w:t>Цсз</w:t>
      </w:r>
      <w:proofErr w:type="spellEnd"/>
      <w:r>
        <w:rPr>
          <w:sz w:val="22"/>
          <w:szCs w:val="22"/>
        </w:rPr>
        <w:t xml:space="preserve"> – середньозважена ціна РДН за розрахунковий період (календарний місяць,  в якому здійснювалось постачання Товару), яка (без ПДВ), грн/кВт*год, що формується оператором ринку та публікується на його </w:t>
      </w:r>
      <w:proofErr w:type="spellStart"/>
      <w:r>
        <w:rPr>
          <w:sz w:val="22"/>
          <w:szCs w:val="22"/>
        </w:rPr>
        <w:t>вебсайті</w:t>
      </w:r>
      <w:proofErr w:type="spellEnd"/>
      <w:r>
        <w:rPr>
          <w:sz w:val="22"/>
          <w:szCs w:val="22"/>
        </w:rPr>
        <w:t xml:space="preserve"> за посиланням </w:t>
      </w:r>
      <w:hyperlink r:id="rId6">
        <w:r>
          <w:rPr>
            <w:sz w:val="22"/>
            <w:szCs w:val="22"/>
            <w:u w:val="single"/>
          </w:rPr>
          <w:t>https://www.oree.com.ua/</w:t>
        </w:r>
      </w:hyperlink>
      <w:r>
        <w:rPr>
          <w:sz w:val="22"/>
          <w:szCs w:val="22"/>
        </w:rPr>
        <w:t>.                                          </w:t>
      </w:r>
    </w:p>
    <w:p w14:paraId="741A7604" w14:textId="77777777" w:rsidR="00370B54" w:rsidRDefault="00370B54" w:rsidP="00370B54">
      <w:pPr>
        <w:ind w:firstLine="567"/>
        <w:jc w:val="both"/>
        <w:rPr>
          <w:sz w:val="22"/>
          <w:szCs w:val="22"/>
        </w:rPr>
      </w:pPr>
      <w:proofErr w:type="spellStart"/>
      <w:r>
        <w:rPr>
          <w:sz w:val="22"/>
          <w:szCs w:val="22"/>
        </w:rPr>
        <w:t>Тпер</w:t>
      </w:r>
      <w:proofErr w:type="spellEnd"/>
      <w:r>
        <w:rPr>
          <w:sz w:val="22"/>
          <w:szCs w:val="22"/>
        </w:rPr>
        <w:t xml:space="preserve"> – тариф на послуги з передачі електричної енергії, затверджений НКРЕКП, який діє для розрахункового періоду (календарний місяць, в якому здійснювалось постачання Товару) (без ПДВ), грн/кВт*год;</w:t>
      </w:r>
    </w:p>
    <w:p w14:paraId="2EE802D5" w14:textId="77777777" w:rsidR="00370B54" w:rsidRDefault="00370B54" w:rsidP="00370B54">
      <w:pPr>
        <w:ind w:firstLine="567"/>
        <w:jc w:val="both"/>
        <w:rPr>
          <w:sz w:val="22"/>
          <w:szCs w:val="22"/>
        </w:rPr>
      </w:pPr>
      <w:r>
        <w:rPr>
          <w:sz w:val="22"/>
          <w:szCs w:val="22"/>
        </w:rPr>
        <w:t xml:space="preserve">V – Торгівельна надбавка (вартість послуг Постачальника з врахуванням обов’язкових податків, зборів та платежів, що передбачені правилами ринку, законодавством та іншими нормативними документами відповідно до </w:t>
      </w:r>
      <w:r>
        <w:rPr>
          <w:color w:val="333333"/>
          <w:sz w:val="22"/>
          <w:szCs w:val="22"/>
          <w:highlight w:val="white"/>
        </w:rPr>
        <w:t xml:space="preserve">пропозиції переможця відбору </w:t>
      </w:r>
      <w:r>
        <w:rPr>
          <w:sz w:val="22"/>
          <w:szCs w:val="22"/>
        </w:rPr>
        <w:t>та не може змінюватись протягом строку дії Договору) (без ПДВ), грн/кВт*год. </w:t>
      </w:r>
    </w:p>
    <w:p w14:paraId="15C1734F" w14:textId="77777777" w:rsidR="00370B54" w:rsidRDefault="00370B54" w:rsidP="00370B54">
      <w:pPr>
        <w:ind w:firstLine="567"/>
        <w:jc w:val="both"/>
        <w:rPr>
          <w:b/>
          <w:bCs/>
          <w:sz w:val="22"/>
          <w:szCs w:val="22"/>
        </w:rPr>
      </w:pPr>
      <w:r>
        <w:rPr>
          <w:b/>
          <w:bCs/>
          <w:sz w:val="22"/>
          <w:szCs w:val="22"/>
        </w:rPr>
        <w:t xml:space="preserve">Торгівельна надбавка  може мати </w:t>
      </w:r>
      <w:r>
        <w:rPr>
          <w:b/>
          <w:bCs/>
          <w:color w:val="000000"/>
          <w:sz w:val="22"/>
          <w:szCs w:val="22"/>
          <w:highlight w:val="white"/>
        </w:rPr>
        <w:t>від’ємну величину.</w:t>
      </w:r>
    </w:p>
    <w:p w14:paraId="39714D94" w14:textId="77777777" w:rsidR="00370B54" w:rsidRDefault="00370B54" w:rsidP="00370B54">
      <w:pPr>
        <w:jc w:val="both"/>
        <w:rPr>
          <w:sz w:val="22"/>
          <w:szCs w:val="22"/>
        </w:rPr>
      </w:pPr>
    </w:p>
    <w:p w14:paraId="4ABA033A" w14:textId="77777777" w:rsidR="00370B54" w:rsidRDefault="00370B54" w:rsidP="00370B54">
      <w:pPr>
        <w:rPr>
          <w:sz w:val="22"/>
          <w:szCs w:val="22"/>
        </w:rPr>
      </w:pPr>
      <w:r>
        <w:rPr>
          <w:sz w:val="22"/>
          <w:szCs w:val="22"/>
        </w:rPr>
        <w:lastRenderedPageBreak/>
        <w:t>Вартість спожитого Товару за розрахунковий період розраховується відповідно до формули:</w:t>
      </w:r>
    </w:p>
    <w:p w14:paraId="5D1AA774" w14:textId="77777777" w:rsidR="00370B54" w:rsidRDefault="00370B54" w:rsidP="00370B54">
      <w:pPr>
        <w:jc w:val="center"/>
        <w:rPr>
          <w:sz w:val="22"/>
          <w:szCs w:val="22"/>
        </w:rPr>
      </w:pPr>
    </w:p>
    <w:p w14:paraId="6296EFBF" w14:textId="77777777" w:rsidR="00370B54" w:rsidRDefault="00370B54" w:rsidP="00370B54">
      <w:pPr>
        <w:jc w:val="center"/>
        <w:rPr>
          <w:sz w:val="22"/>
          <w:szCs w:val="22"/>
        </w:rPr>
      </w:pPr>
      <w:r>
        <w:rPr>
          <w:sz w:val="22"/>
          <w:szCs w:val="22"/>
        </w:rPr>
        <w:t xml:space="preserve">R =  </w:t>
      </w:r>
      <w:proofErr w:type="spellStart"/>
      <w:r>
        <w:rPr>
          <w:sz w:val="22"/>
          <w:szCs w:val="22"/>
        </w:rPr>
        <w:t>Цф</w:t>
      </w:r>
      <w:proofErr w:type="spellEnd"/>
      <w:r>
        <w:rPr>
          <w:sz w:val="22"/>
          <w:szCs w:val="22"/>
        </w:rPr>
        <w:t>*W</w:t>
      </w:r>
    </w:p>
    <w:p w14:paraId="53784DB9" w14:textId="77777777" w:rsidR="00370B54" w:rsidRDefault="00370B54" w:rsidP="00370B54">
      <w:pPr>
        <w:rPr>
          <w:sz w:val="22"/>
          <w:szCs w:val="22"/>
        </w:rPr>
      </w:pPr>
      <w:r>
        <w:rPr>
          <w:sz w:val="22"/>
          <w:szCs w:val="22"/>
        </w:rPr>
        <w:t>R – вартість за розрахунковий період</w:t>
      </w:r>
    </w:p>
    <w:p w14:paraId="494A9C28" w14:textId="77777777" w:rsidR="00370B54" w:rsidRDefault="00370B54" w:rsidP="00370B54">
      <w:pPr>
        <w:rPr>
          <w:sz w:val="22"/>
          <w:szCs w:val="22"/>
        </w:rPr>
      </w:pPr>
      <w:r>
        <w:rPr>
          <w:sz w:val="22"/>
          <w:szCs w:val="22"/>
        </w:rPr>
        <w:t xml:space="preserve">W – фактичний обсяг споживання електричної енергії по об’єкту/-там Споживача за розрахунковий період (календарний місяць), </w:t>
      </w:r>
      <w:proofErr w:type="spellStart"/>
      <w:r>
        <w:rPr>
          <w:sz w:val="22"/>
          <w:szCs w:val="22"/>
        </w:rPr>
        <w:t>кВт.год</w:t>
      </w:r>
      <w:proofErr w:type="spellEnd"/>
      <w:r>
        <w:rPr>
          <w:sz w:val="22"/>
          <w:szCs w:val="22"/>
        </w:rPr>
        <w:t>.</w:t>
      </w:r>
    </w:p>
    <w:p w14:paraId="34315D49" w14:textId="4E557E3A" w:rsidR="00370B54" w:rsidRDefault="00370B54" w:rsidP="003B56A4">
      <w:pPr>
        <w:kinsoku w:val="0"/>
        <w:overflowPunct w:val="0"/>
        <w:jc w:val="both"/>
        <w:rPr>
          <w:color w:val="242424"/>
        </w:rPr>
      </w:pPr>
    </w:p>
    <w:p w14:paraId="40D84CCA" w14:textId="6E005D39" w:rsidR="00370B54" w:rsidRDefault="00370B54" w:rsidP="003B56A4">
      <w:pPr>
        <w:kinsoku w:val="0"/>
        <w:overflowPunct w:val="0"/>
        <w:jc w:val="both"/>
        <w:rPr>
          <w:color w:val="242424"/>
        </w:rPr>
      </w:pPr>
      <w:r>
        <w:rPr>
          <w:color w:val="242424"/>
        </w:rPr>
        <w:t xml:space="preserve">Для оголошення запиту було встановлено ціну, яка складається з середньозваженої ціни на електроенергію на ринку «на добу наперед» за </w:t>
      </w:r>
      <w:proofErr w:type="spellStart"/>
      <w:r w:rsidR="00502593" w:rsidRPr="00502593">
        <w:rPr>
          <w:color w:val="242424"/>
          <w:lang w:val="ru-RU"/>
        </w:rPr>
        <w:t>березень</w:t>
      </w:r>
      <w:proofErr w:type="spellEnd"/>
      <w:r>
        <w:rPr>
          <w:color w:val="242424"/>
        </w:rPr>
        <w:t xml:space="preserve"> 202</w:t>
      </w:r>
      <w:r w:rsidR="00502593" w:rsidRPr="00502593">
        <w:rPr>
          <w:color w:val="242424"/>
          <w:lang w:val="ru-RU"/>
        </w:rPr>
        <w:t>6</w:t>
      </w:r>
      <w:r>
        <w:rPr>
          <w:color w:val="242424"/>
        </w:rPr>
        <w:t xml:space="preserve"> року – 6,83049 грн/кВт*год без ПДВ;</w:t>
      </w:r>
    </w:p>
    <w:p w14:paraId="761EA4E9" w14:textId="5379139F" w:rsidR="00370B54" w:rsidRDefault="00370B54" w:rsidP="003B56A4">
      <w:pPr>
        <w:kinsoku w:val="0"/>
        <w:overflowPunct w:val="0"/>
        <w:jc w:val="both"/>
        <w:rPr>
          <w:color w:val="242424"/>
        </w:rPr>
      </w:pPr>
      <w:r>
        <w:rPr>
          <w:color w:val="242424"/>
        </w:rPr>
        <w:t>Ціни (тарифу) послуг оператора системи передачі, яка буде діяти з 01.01.2026 року та затверджена Постановою НКРЕКП № 2009 від 05.12.2025 року – 0,71368 грн/кВт*год;</w:t>
      </w:r>
    </w:p>
    <w:p w14:paraId="1D608DB2" w14:textId="767E8112" w:rsidR="00370B54" w:rsidRDefault="00370B54" w:rsidP="003B56A4">
      <w:pPr>
        <w:kinsoku w:val="0"/>
        <w:overflowPunct w:val="0"/>
        <w:jc w:val="both"/>
        <w:rPr>
          <w:color w:val="242424"/>
        </w:rPr>
      </w:pPr>
      <w:r>
        <w:rPr>
          <w:color w:val="242424"/>
        </w:rPr>
        <w:t>Ціни (тарифу) послуг оператора системи розподілу АТ «Харківобленерго» відповідно до Постанови НКРЕКП від 19.12.2024р. № 2220 – 2,46344 грн./кВт*год</w:t>
      </w:r>
    </w:p>
    <w:p w14:paraId="6E2A8506" w14:textId="55E84A09" w:rsidR="00370B54" w:rsidRDefault="00370B54" w:rsidP="003B56A4">
      <w:pPr>
        <w:kinsoku w:val="0"/>
        <w:overflowPunct w:val="0"/>
        <w:jc w:val="both"/>
        <w:rPr>
          <w:color w:val="242424"/>
        </w:rPr>
      </w:pPr>
      <w:r>
        <w:rPr>
          <w:color w:val="242424"/>
        </w:rPr>
        <w:t>Ціни послуг надавача постачальника – 10%.</w:t>
      </w:r>
    </w:p>
    <w:p w14:paraId="4B6D0D64" w14:textId="291D0CEC" w:rsidR="001868CA" w:rsidRDefault="001868CA" w:rsidP="003B56A4">
      <w:pPr>
        <w:kinsoku w:val="0"/>
        <w:overflowPunct w:val="0"/>
        <w:jc w:val="both"/>
        <w:rPr>
          <w:color w:val="242424"/>
        </w:rPr>
      </w:pPr>
      <w:r>
        <w:rPr>
          <w:color w:val="242424"/>
        </w:rPr>
        <w:t>ПДВ – 20%</w:t>
      </w:r>
    </w:p>
    <w:p w14:paraId="2A4685C1" w14:textId="77777777" w:rsidR="003259BB" w:rsidRDefault="003259BB" w:rsidP="003259BB">
      <w:pPr>
        <w:spacing w:after="120"/>
        <w:jc w:val="both"/>
        <w:rPr>
          <w:rFonts w:eastAsia="Times New Roman"/>
          <w:b/>
          <w:sz w:val="20"/>
          <w:szCs w:val="20"/>
        </w:rPr>
      </w:pPr>
    </w:p>
    <w:p w14:paraId="640C6243" w14:textId="4A228B4B" w:rsidR="003259BB" w:rsidRPr="003259BB" w:rsidRDefault="003259BB" w:rsidP="003259BB">
      <w:pPr>
        <w:spacing w:after="120"/>
        <w:jc w:val="both"/>
        <w:rPr>
          <w:rFonts w:eastAsia="Times New Roman"/>
        </w:rPr>
      </w:pPr>
      <w:r w:rsidRPr="003259BB">
        <w:rPr>
          <w:rFonts w:eastAsia="Times New Roman"/>
          <w:b/>
        </w:rPr>
        <w:t>Нормативно-правове регулювання.</w:t>
      </w:r>
      <w:r w:rsidRPr="003259BB">
        <w:rPr>
          <w:rFonts w:eastAsia="Times New Roman"/>
        </w:rPr>
        <w:t xml:space="preserve"> Закупівля електричної енергії, технічні та якісні характеристики предмета закупівлі регулюються та встановлюються Законом України «Про ринок електричної енергії» (далі — Закон), Правилами роздрібного ринку електричної енергії, затвердженими постановою Національної комісії , що здійснює державне регулювання у сферах енергетики та комунальних послуг (далі — НКРЕКП) від 14.03.2018 № 312 (далі — ПРРЕЕ), Кодексом системи розподілу, затвердженим постановою Національної комісії регулювання електроенергетики та комунальних послуг України від 14.03.2018 № 310 (далі — КСР), Порядком забезпечення стандартів якості електропостачання та надання компенсацій споживачам за їх недотримання, затвердженим постановою НКРЕКП від 12.06.2018 № 375 (далі — Порядок № 375), </w:t>
      </w:r>
      <w:r w:rsidRPr="003259BB">
        <w:rPr>
          <w:rFonts w:eastAsia="Times New Roman"/>
          <w:highlight w:val="white"/>
        </w:rPr>
        <w:t xml:space="preserve">Особливостями здійснення публічних </w:t>
      </w:r>
      <w:proofErr w:type="spellStart"/>
      <w:r w:rsidRPr="003259BB">
        <w:rPr>
          <w:rFonts w:eastAsia="Times New Roman"/>
          <w:highlight w:val="white"/>
        </w:rPr>
        <w:t>закупівель</w:t>
      </w:r>
      <w:proofErr w:type="spellEnd"/>
      <w:r w:rsidRPr="003259BB">
        <w:rPr>
          <w:rFonts w:eastAsia="Times New Roman"/>
          <w:highlight w:val="white"/>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Законом України «Про публічні закупівлі» від 25.12.2015 № 922-VIII (далі — Закон № 922) </w:t>
      </w:r>
      <w:r w:rsidRPr="003259BB">
        <w:rPr>
          <w:rFonts w:eastAsia="Times New Roman"/>
        </w:rPr>
        <w:t>та іншими нормативно-правовими актами, що стосуються предмета закупівлі.</w:t>
      </w:r>
    </w:p>
    <w:p w14:paraId="126ECD0A" w14:textId="77777777" w:rsidR="003259BB" w:rsidRPr="003259BB" w:rsidRDefault="003259BB" w:rsidP="003259BB">
      <w:pPr>
        <w:jc w:val="both"/>
        <w:rPr>
          <w:rFonts w:eastAsia="Times New Roman"/>
        </w:rPr>
      </w:pPr>
      <w:r w:rsidRPr="003259BB">
        <w:rPr>
          <w:rFonts w:eastAsia="Times New Roman"/>
          <w:b/>
        </w:rPr>
        <w:t>Загальні положення.</w:t>
      </w:r>
      <w:r w:rsidRPr="003259BB">
        <w:rPr>
          <w:rFonts w:eastAsia="Times New Roman"/>
        </w:rPr>
        <w:t xml:space="preserve"> Згідно з пунктом 26 статті 1 Закону електрична енергія — енергія, що виробляється на об’єктах електроенергетики і є товаром, призначеним для купівлі-продажу.</w:t>
      </w:r>
    </w:p>
    <w:p w14:paraId="3FBCA451" w14:textId="77777777" w:rsidR="003259BB" w:rsidRPr="003259BB" w:rsidRDefault="003259BB" w:rsidP="003259BB">
      <w:pPr>
        <w:ind w:firstLine="720"/>
        <w:jc w:val="both"/>
        <w:rPr>
          <w:rFonts w:eastAsia="Times New Roman"/>
        </w:rPr>
      </w:pPr>
      <w:r w:rsidRPr="003259BB">
        <w:rPr>
          <w:rFonts w:eastAsia="Times New Roman"/>
        </w:rPr>
        <w:t xml:space="preserve">Статтею 56 Закону визначено, що постачання електричної енергії споживачам здійснюється </w:t>
      </w:r>
      <w:proofErr w:type="spellStart"/>
      <w:r w:rsidRPr="003259BB">
        <w:rPr>
          <w:rFonts w:eastAsia="Times New Roman"/>
        </w:rPr>
        <w:t>електропостачальниками</w:t>
      </w:r>
      <w:proofErr w:type="spellEnd"/>
      <w:r w:rsidRPr="003259BB">
        <w:rPr>
          <w:rFonts w:eastAsia="Times New Roman"/>
        </w:rPr>
        <w:t>, які отримали відповідну ліцензію, за договором постачання електричної енергії споживачу.</w:t>
      </w:r>
    </w:p>
    <w:p w14:paraId="42F88D4B" w14:textId="77777777" w:rsidR="003259BB" w:rsidRPr="003259BB" w:rsidRDefault="003259BB" w:rsidP="003259BB">
      <w:pPr>
        <w:ind w:firstLine="720"/>
        <w:jc w:val="both"/>
        <w:rPr>
          <w:rFonts w:eastAsia="Times New Roman"/>
        </w:rPr>
      </w:pPr>
      <w:r w:rsidRPr="003259BB">
        <w:rPr>
          <w:rFonts w:eastAsia="Times New Roman"/>
        </w:rPr>
        <w:t xml:space="preserve">Інформація про </w:t>
      </w:r>
      <w:proofErr w:type="spellStart"/>
      <w:r w:rsidRPr="003259BB">
        <w:rPr>
          <w:rFonts w:eastAsia="Times New Roman"/>
        </w:rPr>
        <w:t>електропостачальника</w:t>
      </w:r>
      <w:proofErr w:type="spellEnd"/>
      <w:r w:rsidRPr="003259BB">
        <w:rPr>
          <w:rFonts w:eastAsia="Times New Roman"/>
        </w:rPr>
        <w:t xml:space="preserve"> повинна міститись у переліку (ліцензійному реєстрі НКРЕКП) суб'єктів господарювання, які відповідно до вимог Закону отримали ліцензію на право провадження господарської діяльності з постачання електричної енергії, який розміщено на офіційному </w:t>
      </w:r>
      <w:proofErr w:type="spellStart"/>
      <w:r w:rsidRPr="003259BB">
        <w:rPr>
          <w:rFonts w:eastAsia="Times New Roman"/>
        </w:rPr>
        <w:t>вебсайті</w:t>
      </w:r>
      <w:proofErr w:type="spellEnd"/>
      <w:r w:rsidRPr="003259BB">
        <w:rPr>
          <w:rFonts w:eastAsia="Times New Roman"/>
        </w:rPr>
        <w:t xml:space="preserve"> НКРЕКП у розділі: </w:t>
      </w:r>
      <w:hyperlink r:id="rId7">
        <w:r w:rsidRPr="003259BB">
          <w:rPr>
            <w:rFonts w:eastAsia="Times New Roman"/>
            <w:color w:val="0000FF"/>
            <w:u w:val="single"/>
          </w:rPr>
          <w:t>Електрична енергія</w:t>
        </w:r>
      </w:hyperlink>
      <w:r w:rsidRPr="003259BB">
        <w:rPr>
          <w:rFonts w:eastAsia="Times New Roman"/>
        </w:rPr>
        <w:t>  /  </w:t>
      </w:r>
      <w:hyperlink r:id="rId8">
        <w:r w:rsidRPr="003259BB">
          <w:rPr>
            <w:rFonts w:eastAsia="Times New Roman"/>
            <w:color w:val="0000FF"/>
            <w:u w:val="single"/>
          </w:rPr>
          <w:t>Ліцензування</w:t>
        </w:r>
      </w:hyperlink>
      <w:r w:rsidRPr="003259BB">
        <w:rPr>
          <w:rFonts w:eastAsia="Times New Roman"/>
        </w:rPr>
        <w:t>  /  </w:t>
      </w:r>
      <w:hyperlink r:id="rId9">
        <w:r w:rsidRPr="003259BB">
          <w:rPr>
            <w:rFonts w:eastAsia="Times New Roman"/>
            <w:color w:val="0000FF"/>
            <w:u w:val="single"/>
          </w:rPr>
          <w:t>Реєстри ліцензіатів</w:t>
        </w:r>
      </w:hyperlink>
      <w:r w:rsidRPr="003259BB">
        <w:rPr>
          <w:rFonts w:eastAsia="Times New Roman"/>
        </w:rPr>
        <w:t xml:space="preserve"> (вид діяльності — постачання електричної енергії). </w:t>
      </w:r>
    </w:p>
    <w:p w14:paraId="5451563A" w14:textId="1AE8ACA9" w:rsidR="003259BB" w:rsidRPr="003259BB" w:rsidRDefault="003259BB" w:rsidP="003259BB">
      <w:pPr>
        <w:ind w:firstLine="720"/>
        <w:jc w:val="both"/>
        <w:rPr>
          <w:rFonts w:eastAsia="Times New Roman"/>
        </w:rPr>
      </w:pPr>
      <w:proofErr w:type="spellStart"/>
      <w:r w:rsidRPr="003259BB">
        <w:rPr>
          <w:rFonts w:eastAsia="Times New Roman"/>
        </w:rPr>
        <w:t>Електропостачальник</w:t>
      </w:r>
      <w:proofErr w:type="spellEnd"/>
      <w:r w:rsidRPr="003259BB">
        <w:rPr>
          <w:rFonts w:eastAsia="Times New Roman"/>
        </w:rPr>
        <w:t xml:space="preserve"> повинен забезпечити поставку електричної енергії на об’єкти замовника, який підключений до місцевих розподільчих мереж відповідно до вимог Кодексу розподільчих систем, технічні та якісні характеристики якої повинні відповідати нормам чинного на території України законодавства, державним, міжнародним стандартам та вимогам державної політики України в галузі захисту довкілля.</w:t>
      </w:r>
    </w:p>
    <w:p w14:paraId="71F88B48" w14:textId="77777777" w:rsidR="00370B54" w:rsidRDefault="00370B54" w:rsidP="003B56A4">
      <w:pPr>
        <w:kinsoku w:val="0"/>
        <w:overflowPunct w:val="0"/>
        <w:jc w:val="both"/>
        <w:rPr>
          <w:color w:val="242424"/>
        </w:rPr>
      </w:pPr>
    </w:p>
    <w:p w14:paraId="643B8BFC" w14:textId="58CE973E" w:rsidR="00571D97" w:rsidRPr="006E24B8" w:rsidRDefault="007A26AF" w:rsidP="008B5E14">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Pr="006E24B8">
        <w:rPr>
          <w:spacing w:val="-3"/>
        </w:rPr>
        <w:t xml:space="preserve"> </w:t>
      </w:r>
      <w:r w:rsidR="009A39A7">
        <w:rPr>
          <w:spacing w:val="-1"/>
        </w:rPr>
        <w:t>запит пропозиції постачальника</w:t>
      </w:r>
      <w:r w:rsidRPr="006E24B8">
        <w:t>.</w:t>
      </w:r>
    </w:p>
    <w:p w14:paraId="5B761D35" w14:textId="77777777" w:rsidR="00571D97" w:rsidRPr="006E24B8" w:rsidRDefault="00571D97" w:rsidP="00344199">
      <w:pPr>
        <w:kinsoku w:val="0"/>
        <w:overflowPunct w:val="0"/>
      </w:pPr>
    </w:p>
    <w:p w14:paraId="3C6ADEF0" w14:textId="4D9973D1" w:rsidR="005436AD" w:rsidRDefault="007A26AF" w:rsidP="009A39A7">
      <w:pPr>
        <w:pStyle w:val="Standard"/>
        <w:numPr>
          <w:ilvl w:val="0"/>
          <w:numId w:val="1"/>
        </w:numPr>
        <w:tabs>
          <w:tab w:val="left" w:pos="0"/>
        </w:tabs>
        <w:ind w:firstLine="0"/>
        <w:jc w:val="both"/>
        <w:rPr>
          <w:rFonts w:ascii="Times New Roman" w:hAnsi="Times New Roman" w:cs="Times New Roman"/>
          <w:lang w:val="uk-UA"/>
        </w:rPr>
      </w:pPr>
      <w:r w:rsidRPr="005436AD">
        <w:rPr>
          <w:b/>
          <w:bCs/>
          <w:spacing w:val="-1"/>
          <w:lang w:val="ru-RU"/>
        </w:rPr>
        <w:t>Ме</w:t>
      </w:r>
      <w:r w:rsidRPr="005436AD">
        <w:rPr>
          <w:b/>
          <w:bCs/>
          <w:spacing w:val="2"/>
          <w:lang w:val="ru-RU"/>
        </w:rPr>
        <w:t>т</w:t>
      </w:r>
      <w:r w:rsidRPr="005436AD">
        <w:rPr>
          <w:b/>
          <w:bCs/>
          <w:lang w:val="ru-RU"/>
        </w:rPr>
        <w:t>а</w:t>
      </w:r>
      <w:r w:rsidRPr="005436AD">
        <w:rPr>
          <w:b/>
          <w:bCs/>
          <w:spacing w:val="33"/>
          <w:lang w:val="ru-RU"/>
        </w:rPr>
        <w:t xml:space="preserve"> </w:t>
      </w:r>
      <w:proofErr w:type="spellStart"/>
      <w:r w:rsidRPr="005436AD">
        <w:rPr>
          <w:b/>
          <w:bCs/>
          <w:spacing w:val="1"/>
          <w:lang w:val="ru-RU"/>
        </w:rPr>
        <w:t>пр</w:t>
      </w:r>
      <w:r w:rsidRPr="005436AD">
        <w:rPr>
          <w:b/>
          <w:bCs/>
          <w:lang w:val="ru-RU"/>
        </w:rPr>
        <w:t>ов</w:t>
      </w:r>
      <w:r w:rsidRPr="005436AD">
        <w:rPr>
          <w:b/>
          <w:bCs/>
          <w:spacing w:val="-1"/>
          <w:lang w:val="ru-RU"/>
        </w:rPr>
        <w:t>е</w:t>
      </w:r>
      <w:r w:rsidRPr="005436AD">
        <w:rPr>
          <w:b/>
          <w:bCs/>
          <w:spacing w:val="1"/>
          <w:lang w:val="ru-RU"/>
        </w:rPr>
        <w:t>д</w:t>
      </w:r>
      <w:r w:rsidRPr="005436AD">
        <w:rPr>
          <w:b/>
          <w:bCs/>
          <w:spacing w:val="-1"/>
          <w:lang w:val="ru-RU"/>
        </w:rPr>
        <w:t>е</w:t>
      </w:r>
      <w:r w:rsidRPr="005436AD">
        <w:rPr>
          <w:b/>
          <w:bCs/>
          <w:spacing w:val="-2"/>
          <w:lang w:val="ru-RU"/>
        </w:rPr>
        <w:t>н</w:t>
      </w:r>
      <w:r w:rsidRPr="005436AD">
        <w:rPr>
          <w:b/>
          <w:bCs/>
          <w:spacing w:val="1"/>
          <w:lang w:val="ru-RU"/>
        </w:rPr>
        <w:t>н</w:t>
      </w:r>
      <w:r w:rsidRPr="005436AD">
        <w:rPr>
          <w:b/>
          <w:bCs/>
          <w:lang w:val="ru-RU"/>
        </w:rPr>
        <w:t>я</w:t>
      </w:r>
      <w:proofErr w:type="spellEnd"/>
      <w:r w:rsidRPr="005436AD">
        <w:rPr>
          <w:b/>
          <w:bCs/>
          <w:spacing w:val="34"/>
          <w:lang w:val="ru-RU"/>
        </w:rPr>
        <w:t xml:space="preserve"> </w:t>
      </w:r>
      <w:proofErr w:type="spellStart"/>
      <w:r w:rsidRPr="005436AD">
        <w:rPr>
          <w:b/>
          <w:bCs/>
          <w:spacing w:val="-3"/>
          <w:lang w:val="ru-RU"/>
        </w:rPr>
        <w:t>з</w:t>
      </w:r>
      <w:r w:rsidRPr="005436AD">
        <w:rPr>
          <w:b/>
          <w:bCs/>
          <w:lang w:val="ru-RU"/>
        </w:rPr>
        <w:t>а</w:t>
      </w:r>
      <w:r w:rsidRPr="005436AD">
        <w:rPr>
          <w:b/>
          <w:bCs/>
          <w:spacing w:val="1"/>
          <w:lang w:val="ru-RU"/>
        </w:rPr>
        <w:t>к</w:t>
      </w:r>
      <w:r w:rsidRPr="005436AD">
        <w:rPr>
          <w:b/>
          <w:bCs/>
          <w:lang w:val="ru-RU"/>
        </w:rPr>
        <w:t>у</w:t>
      </w:r>
      <w:r w:rsidRPr="005436AD">
        <w:rPr>
          <w:b/>
          <w:bCs/>
          <w:spacing w:val="1"/>
          <w:lang w:val="ru-RU"/>
        </w:rPr>
        <w:t>п</w:t>
      </w:r>
      <w:r w:rsidRPr="005436AD">
        <w:rPr>
          <w:b/>
          <w:bCs/>
          <w:lang w:val="ru-RU"/>
        </w:rPr>
        <w:t>ів</w:t>
      </w:r>
      <w:r w:rsidRPr="005436AD">
        <w:rPr>
          <w:b/>
          <w:bCs/>
          <w:spacing w:val="-1"/>
          <w:lang w:val="ru-RU"/>
        </w:rPr>
        <w:t>л</w:t>
      </w:r>
      <w:r w:rsidRPr="005436AD">
        <w:rPr>
          <w:b/>
          <w:bCs/>
          <w:lang w:val="ru-RU"/>
        </w:rPr>
        <w:t>і</w:t>
      </w:r>
      <w:proofErr w:type="spellEnd"/>
      <w:r w:rsidRPr="005436AD">
        <w:rPr>
          <w:lang w:val="ru-RU"/>
        </w:rPr>
        <w:t>:</w:t>
      </w:r>
      <w:r w:rsidRPr="005436AD">
        <w:rPr>
          <w:spacing w:val="32"/>
          <w:lang w:val="ru-RU"/>
        </w:rPr>
        <w:t xml:space="preserve"> </w:t>
      </w:r>
      <w:r w:rsidR="005436AD" w:rsidRPr="00120A8C">
        <w:rPr>
          <w:rFonts w:ascii="Times New Roman" w:hAnsi="Times New Roman" w:cs="Times New Roman"/>
          <w:lang w:val="uk-UA"/>
        </w:rPr>
        <w:t>для електрозабезпечення об’єктів Споживача (власні потреби).</w:t>
      </w:r>
    </w:p>
    <w:p w14:paraId="4F185534" w14:textId="77777777" w:rsidR="005436AD" w:rsidRDefault="005436AD" w:rsidP="005436AD">
      <w:pPr>
        <w:pStyle w:val="Standard"/>
        <w:tabs>
          <w:tab w:val="left" w:pos="0"/>
        </w:tabs>
        <w:jc w:val="both"/>
        <w:rPr>
          <w:rFonts w:ascii="Times New Roman" w:hAnsi="Times New Roman" w:cs="Times New Roman"/>
          <w:lang w:val="uk-UA"/>
        </w:rPr>
      </w:pPr>
    </w:p>
    <w:p w14:paraId="138993C4" w14:textId="6AF76CE9" w:rsidR="00571D97" w:rsidRPr="005436AD" w:rsidRDefault="007A26AF" w:rsidP="008B5E14">
      <w:pPr>
        <w:pStyle w:val="a3"/>
        <w:numPr>
          <w:ilvl w:val="0"/>
          <w:numId w:val="1"/>
        </w:numPr>
        <w:tabs>
          <w:tab w:val="left" w:pos="341"/>
          <w:tab w:val="left" w:pos="384"/>
        </w:tabs>
        <w:kinsoku w:val="0"/>
        <w:overflowPunct w:val="0"/>
        <w:ind w:left="0" w:firstLine="0"/>
        <w:jc w:val="both"/>
        <w:rPr>
          <w:b/>
          <w:bCs/>
        </w:rPr>
      </w:pPr>
      <w:r w:rsidRPr="005436AD">
        <w:rPr>
          <w:b/>
          <w:bCs/>
        </w:rPr>
        <w:lastRenderedPageBreak/>
        <w:t>Обґ</w:t>
      </w:r>
      <w:r w:rsidRPr="005436AD">
        <w:rPr>
          <w:b/>
          <w:bCs/>
          <w:spacing w:val="1"/>
        </w:rPr>
        <w:t>р</w:t>
      </w:r>
      <w:r w:rsidRPr="005436AD">
        <w:rPr>
          <w:b/>
          <w:bCs/>
        </w:rPr>
        <w:t>у</w:t>
      </w:r>
      <w:r w:rsidRPr="005436AD">
        <w:rPr>
          <w:b/>
          <w:bCs/>
          <w:spacing w:val="-2"/>
        </w:rPr>
        <w:t>н</w:t>
      </w:r>
      <w:r w:rsidRPr="005436AD">
        <w:rPr>
          <w:b/>
          <w:bCs/>
          <w:spacing w:val="2"/>
        </w:rPr>
        <w:t>т</w:t>
      </w:r>
      <w:r w:rsidRPr="005436AD">
        <w:rPr>
          <w:b/>
          <w:bCs/>
        </w:rPr>
        <w:t>ува</w:t>
      </w:r>
      <w:r w:rsidRPr="005436AD">
        <w:rPr>
          <w:b/>
          <w:bCs/>
          <w:spacing w:val="-2"/>
        </w:rPr>
        <w:t>н</w:t>
      </w:r>
      <w:r w:rsidRPr="005436AD">
        <w:rPr>
          <w:b/>
          <w:bCs/>
          <w:spacing w:val="1"/>
        </w:rPr>
        <w:t>н</w:t>
      </w:r>
      <w:r w:rsidRPr="005436AD">
        <w:rPr>
          <w:b/>
          <w:bCs/>
        </w:rPr>
        <w:t>я</w:t>
      </w:r>
      <w:r w:rsidRPr="005436AD">
        <w:rPr>
          <w:b/>
          <w:bCs/>
          <w:spacing w:val="-4"/>
        </w:rPr>
        <w:t xml:space="preserve"> </w:t>
      </w:r>
      <w:r w:rsidRPr="005436AD">
        <w:rPr>
          <w:b/>
          <w:bCs/>
          <w:spacing w:val="2"/>
        </w:rPr>
        <w:t>т</w:t>
      </w:r>
      <w:r w:rsidRPr="005436AD">
        <w:rPr>
          <w:b/>
          <w:bCs/>
          <w:spacing w:val="-1"/>
        </w:rPr>
        <w:t>е</w:t>
      </w:r>
      <w:r w:rsidRPr="005436AD">
        <w:rPr>
          <w:b/>
          <w:bCs/>
          <w:spacing w:val="-3"/>
        </w:rPr>
        <w:t>х</w:t>
      </w:r>
      <w:r w:rsidRPr="005436AD">
        <w:rPr>
          <w:b/>
          <w:bCs/>
          <w:spacing w:val="1"/>
        </w:rPr>
        <w:t>н</w:t>
      </w:r>
      <w:r w:rsidRPr="005436AD">
        <w:rPr>
          <w:b/>
          <w:bCs/>
        </w:rPr>
        <w:t>і</w:t>
      </w:r>
      <w:r w:rsidRPr="005436AD">
        <w:rPr>
          <w:b/>
          <w:bCs/>
          <w:spacing w:val="-1"/>
        </w:rPr>
        <w:t>ч</w:t>
      </w:r>
      <w:r w:rsidRPr="005436AD">
        <w:rPr>
          <w:b/>
          <w:bCs/>
          <w:spacing w:val="1"/>
        </w:rPr>
        <w:t>ни</w:t>
      </w:r>
      <w:r w:rsidRPr="005436AD">
        <w:rPr>
          <w:b/>
          <w:bCs/>
        </w:rPr>
        <w:t>х</w:t>
      </w:r>
      <w:r w:rsidRPr="005436AD">
        <w:rPr>
          <w:b/>
          <w:bCs/>
          <w:spacing w:val="-6"/>
        </w:rPr>
        <w:t xml:space="preserve"> </w:t>
      </w:r>
      <w:r w:rsidRPr="005436AD">
        <w:rPr>
          <w:b/>
          <w:bCs/>
          <w:spacing w:val="2"/>
        </w:rPr>
        <w:t>т</w:t>
      </w:r>
      <w:r w:rsidRPr="005436AD">
        <w:rPr>
          <w:b/>
          <w:bCs/>
        </w:rPr>
        <w:t>а</w:t>
      </w:r>
      <w:r w:rsidRPr="005436AD">
        <w:rPr>
          <w:b/>
          <w:bCs/>
          <w:spacing w:val="-3"/>
        </w:rPr>
        <w:t xml:space="preserve"> </w:t>
      </w:r>
      <w:r w:rsidRPr="005436AD">
        <w:rPr>
          <w:b/>
          <w:bCs/>
          <w:spacing w:val="-1"/>
        </w:rPr>
        <w:t>я</w:t>
      </w:r>
      <w:r w:rsidRPr="005436AD">
        <w:rPr>
          <w:b/>
          <w:bCs/>
          <w:spacing w:val="1"/>
        </w:rPr>
        <w:t>к</w:t>
      </w:r>
      <w:r w:rsidRPr="005436AD">
        <w:rPr>
          <w:b/>
          <w:bCs/>
        </w:rPr>
        <w:t>і</w:t>
      </w:r>
      <w:r w:rsidRPr="005436AD">
        <w:rPr>
          <w:b/>
          <w:bCs/>
          <w:spacing w:val="-1"/>
        </w:rPr>
        <w:t>с</w:t>
      </w:r>
      <w:r w:rsidRPr="005436AD">
        <w:rPr>
          <w:b/>
          <w:bCs/>
          <w:spacing w:val="-2"/>
        </w:rPr>
        <w:t>н</w:t>
      </w:r>
      <w:r w:rsidRPr="005436AD">
        <w:rPr>
          <w:b/>
          <w:bCs/>
          <w:spacing w:val="1"/>
        </w:rPr>
        <w:t>и</w:t>
      </w:r>
      <w:r w:rsidRPr="005436AD">
        <w:rPr>
          <w:b/>
          <w:bCs/>
        </w:rPr>
        <w:t>х</w:t>
      </w:r>
      <w:r w:rsidRPr="005436AD">
        <w:rPr>
          <w:b/>
          <w:bCs/>
          <w:spacing w:val="-3"/>
        </w:rPr>
        <w:t xml:space="preserve"> </w:t>
      </w:r>
      <w:r w:rsidRPr="005436AD">
        <w:rPr>
          <w:b/>
          <w:bCs/>
        </w:rPr>
        <w:t>ха</w:t>
      </w:r>
      <w:r w:rsidRPr="005436AD">
        <w:rPr>
          <w:b/>
          <w:bCs/>
          <w:spacing w:val="-2"/>
        </w:rPr>
        <w:t>р</w:t>
      </w:r>
      <w:r w:rsidRPr="005436AD">
        <w:rPr>
          <w:b/>
          <w:bCs/>
        </w:rPr>
        <w:t>а</w:t>
      </w:r>
      <w:r w:rsidRPr="005436AD">
        <w:rPr>
          <w:b/>
          <w:bCs/>
          <w:spacing w:val="1"/>
        </w:rPr>
        <w:t>к</w:t>
      </w:r>
      <w:r w:rsidRPr="005436AD">
        <w:rPr>
          <w:b/>
          <w:bCs/>
          <w:spacing w:val="2"/>
        </w:rPr>
        <w:t>т</w:t>
      </w:r>
      <w:r w:rsidRPr="005436AD">
        <w:rPr>
          <w:b/>
          <w:bCs/>
          <w:spacing w:val="-1"/>
        </w:rPr>
        <w:t>е</w:t>
      </w:r>
      <w:r w:rsidRPr="005436AD">
        <w:rPr>
          <w:b/>
          <w:bCs/>
          <w:spacing w:val="-2"/>
        </w:rPr>
        <w:t>р</w:t>
      </w:r>
      <w:r w:rsidRPr="005436AD">
        <w:rPr>
          <w:b/>
          <w:bCs/>
          <w:spacing w:val="1"/>
        </w:rPr>
        <w:t>и</w:t>
      </w:r>
      <w:r w:rsidRPr="005436AD">
        <w:rPr>
          <w:b/>
          <w:bCs/>
          <w:spacing w:val="-1"/>
        </w:rPr>
        <w:t>с</w:t>
      </w:r>
      <w:r w:rsidRPr="005436AD">
        <w:rPr>
          <w:b/>
          <w:bCs/>
          <w:spacing w:val="2"/>
        </w:rPr>
        <w:t>т</w:t>
      </w:r>
      <w:r w:rsidRPr="005436AD">
        <w:rPr>
          <w:b/>
          <w:bCs/>
          <w:spacing w:val="-2"/>
        </w:rPr>
        <w:t>и</w:t>
      </w:r>
      <w:r w:rsidRPr="005436AD">
        <w:rPr>
          <w:b/>
          <w:bCs/>
        </w:rPr>
        <w:t>к</w:t>
      </w:r>
      <w:r w:rsidRPr="005436AD">
        <w:rPr>
          <w:b/>
          <w:bCs/>
          <w:spacing w:val="-2"/>
        </w:rPr>
        <w:t xml:space="preserve"> п</w:t>
      </w:r>
      <w:r w:rsidRPr="005436AD">
        <w:rPr>
          <w:b/>
          <w:bCs/>
          <w:spacing w:val="1"/>
        </w:rPr>
        <w:t>р</w:t>
      </w:r>
      <w:r w:rsidRPr="005436AD">
        <w:rPr>
          <w:b/>
          <w:bCs/>
          <w:spacing w:val="-1"/>
        </w:rPr>
        <w:t>е</w:t>
      </w:r>
      <w:r w:rsidRPr="005436AD">
        <w:rPr>
          <w:b/>
          <w:bCs/>
          <w:spacing w:val="1"/>
        </w:rPr>
        <w:t>д</w:t>
      </w:r>
      <w:r w:rsidRPr="005436AD">
        <w:rPr>
          <w:b/>
          <w:bCs/>
          <w:spacing w:val="-1"/>
        </w:rPr>
        <w:t>ме</w:t>
      </w:r>
      <w:r w:rsidRPr="005436AD">
        <w:rPr>
          <w:b/>
          <w:bCs/>
          <w:spacing w:val="2"/>
        </w:rPr>
        <w:t>т</w:t>
      </w:r>
      <w:r w:rsidRPr="005436AD">
        <w:rPr>
          <w:b/>
          <w:bCs/>
        </w:rPr>
        <w:t>а</w:t>
      </w:r>
      <w:r w:rsidRPr="005436AD">
        <w:rPr>
          <w:b/>
          <w:bCs/>
          <w:spacing w:val="-3"/>
        </w:rPr>
        <w:t xml:space="preserve"> </w:t>
      </w:r>
      <w:r w:rsidRPr="005436AD">
        <w:rPr>
          <w:b/>
          <w:bCs/>
          <w:spacing w:val="-1"/>
        </w:rPr>
        <w:t>з</w:t>
      </w:r>
      <w:r w:rsidRPr="005436AD">
        <w:rPr>
          <w:b/>
          <w:bCs/>
        </w:rPr>
        <w:t>а</w:t>
      </w:r>
      <w:r w:rsidRPr="005436AD">
        <w:rPr>
          <w:b/>
          <w:bCs/>
          <w:spacing w:val="1"/>
        </w:rPr>
        <w:t>к</w:t>
      </w:r>
      <w:r w:rsidRPr="005436AD">
        <w:rPr>
          <w:b/>
          <w:bCs/>
        </w:rPr>
        <w:t>у</w:t>
      </w:r>
      <w:r w:rsidRPr="005436AD">
        <w:rPr>
          <w:b/>
          <w:bCs/>
          <w:spacing w:val="1"/>
        </w:rPr>
        <w:t>п</w:t>
      </w:r>
      <w:r w:rsidRPr="005436AD">
        <w:rPr>
          <w:b/>
          <w:bCs/>
        </w:rPr>
        <w:t>ів</w:t>
      </w:r>
      <w:r w:rsidRPr="005436AD">
        <w:rPr>
          <w:b/>
          <w:bCs/>
          <w:spacing w:val="-1"/>
        </w:rPr>
        <w:t>л</w:t>
      </w:r>
      <w:r w:rsidRPr="005436AD">
        <w:rPr>
          <w:b/>
          <w:bCs/>
        </w:rPr>
        <w:t>і:</w:t>
      </w:r>
    </w:p>
    <w:p w14:paraId="51C7BA00" w14:textId="007B7104" w:rsidR="003B56A4" w:rsidRDefault="003B56A4" w:rsidP="003B56A4">
      <w:pPr>
        <w:pStyle w:val="a5"/>
        <w:kinsoku w:val="0"/>
        <w:overflowPunct w:val="0"/>
        <w:jc w:val="both"/>
        <w:rPr>
          <w:color w:val="242424"/>
        </w:rPr>
      </w:pPr>
      <w:r w:rsidRPr="003B56A4">
        <w:rPr>
          <w:color w:val="242424"/>
        </w:rPr>
        <w:t xml:space="preserve">Термін постачання — з </w:t>
      </w:r>
      <w:r>
        <w:rPr>
          <w:color w:val="242424"/>
        </w:rPr>
        <w:t>01.01.</w:t>
      </w:r>
      <w:r w:rsidRPr="003B56A4">
        <w:rPr>
          <w:color w:val="242424"/>
        </w:rPr>
        <w:t>202</w:t>
      </w:r>
      <w:r w:rsidR="00370B54">
        <w:rPr>
          <w:color w:val="242424"/>
        </w:rPr>
        <w:t>6</w:t>
      </w:r>
      <w:r w:rsidRPr="003B56A4">
        <w:rPr>
          <w:color w:val="242424"/>
        </w:rPr>
        <w:t xml:space="preserve">р.  по </w:t>
      </w:r>
      <w:r w:rsidR="00370B54">
        <w:rPr>
          <w:color w:val="242424"/>
        </w:rPr>
        <w:t>30.06.2026 р.</w:t>
      </w:r>
      <w:r w:rsidRPr="003B56A4">
        <w:rPr>
          <w:color w:val="242424"/>
        </w:rPr>
        <w:br/>
        <w:t xml:space="preserve">Кількісною характеристикою предмета закупівлі є обсяг споживання електричної енергії. За одиницю виміру кількості електричної енергії приймається кіловат-година, яка дорівнює кількості енергії, спожитої пристроями потужністю в один кіловат протягом однієї години. Обсяг, необхідний для забезпечення діяльності та власних потреб об’єктів замовника, та враховуючи обсяги споживання переднього календарного року, становить </w:t>
      </w:r>
      <w:r w:rsidR="00370B54">
        <w:t>58572,14</w:t>
      </w:r>
      <w:r w:rsidRPr="003B56A4">
        <w:rPr>
          <w:color w:val="242424"/>
        </w:rPr>
        <w:t xml:space="preserve"> кВт</w:t>
      </w:r>
      <w:r w:rsidR="004A13B8">
        <w:rPr>
          <w:color w:val="242424"/>
        </w:rPr>
        <w:t>*</w:t>
      </w:r>
      <w:r w:rsidRPr="003B56A4">
        <w:rPr>
          <w:color w:val="242424"/>
        </w:rPr>
        <w:t xml:space="preserve"> год на </w:t>
      </w:r>
      <w:r w:rsidR="00370B54">
        <w:rPr>
          <w:color w:val="242424"/>
        </w:rPr>
        <w:t>І півріччя 2026 року</w:t>
      </w:r>
      <w:r w:rsidRPr="003B56A4">
        <w:rPr>
          <w:color w:val="242424"/>
        </w:rPr>
        <w:t>.</w:t>
      </w:r>
    </w:p>
    <w:p w14:paraId="3227D1F8" w14:textId="4C35B776" w:rsidR="003B56A4" w:rsidRDefault="003B56A4" w:rsidP="003B56A4">
      <w:pPr>
        <w:jc w:val="both"/>
        <w:rPr>
          <w:color w:val="242424"/>
        </w:rPr>
      </w:pPr>
      <w:r w:rsidRPr="003B56A4">
        <w:rPr>
          <w:color w:val="242424"/>
        </w:rPr>
        <w:t>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w:t>
      </w:r>
      <w:r w:rsidRPr="003B56A4">
        <w:rPr>
          <w:color w:val="242424"/>
        </w:rPr>
        <w:br/>
      </w:r>
      <w:r w:rsidRPr="003B56A4">
        <w:rPr>
          <w:color w:val="242424"/>
        </w:rPr>
        <w:br/>
      </w:r>
      <w:proofErr w:type="spellStart"/>
      <w:r w:rsidRPr="003B56A4">
        <w:rPr>
          <w:color w:val="242424"/>
        </w:rPr>
        <w:t>Електропостачальник</w:t>
      </w:r>
      <w:proofErr w:type="spellEnd"/>
      <w:r w:rsidRPr="003B56A4">
        <w:rPr>
          <w:color w:val="242424"/>
        </w:rPr>
        <w:t xml:space="preserve"> забезпечує дотримання загальних та гарантованих стандартів якості надання послуг з електропостачання, у тому числі тих, що передбачені згідно з Порядком № 375, Законом, ПРРЕЕ, КСР, умовами договору про постачання електричної енергії (договору про закупівлю) та іншими нормативно-правовими актами. Згідно зі статтею 18 Закону показники якості електропостачання повинні відповідати величинам, що затверджені НКРЕКП. Відповідно до положень пункту 11.4.6 глави 11.4 розділу XI КСР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w:t>
      </w:r>
    </w:p>
    <w:p w14:paraId="43CC013C" w14:textId="77777777" w:rsidR="003B56A4" w:rsidRPr="008B5E14" w:rsidRDefault="003B56A4" w:rsidP="003B56A4">
      <w:pPr>
        <w:jc w:val="both"/>
        <w:rPr>
          <w:b/>
          <w:bCs/>
        </w:rPr>
      </w:pPr>
    </w:p>
    <w:p w14:paraId="6043CBAC" w14:textId="427D7A35" w:rsidR="00571D97" w:rsidRPr="006E24B8" w:rsidRDefault="003259BB" w:rsidP="003B56A4">
      <w:pPr>
        <w:pStyle w:val="a5"/>
        <w:numPr>
          <w:ilvl w:val="0"/>
          <w:numId w:val="1"/>
        </w:numPr>
        <w:kinsoku w:val="0"/>
        <w:overflowPunct w:val="0"/>
        <w:ind w:firstLine="0"/>
        <w:jc w:val="both"/>
      </w:pPr>
      <w:r>
        <w:rPr>
          <w:b/>
          <w:bCs/>
        </w:rPr>
        <w:t>Р</w:t>
      </w:r>
      <w:r w:rsidR="007A26AF" w:rsidRPr="008B5E14">
        <w:rPr>
          <w:b/>
          <w:bCs/>
        </w:rPr>
        <w:t>о</w:t>
      </w:r>
      <w:r w:rsidR="007A26AF" w:rsidRPr="008B5E14">
        <w:rPr>
          <w:b/>
          <w:bCs/>
          <w:spacing w:val="-3"/>
        </w:rPr>
        <w:t>з</w:t>
      </w:r>
      <w:r w:rsidR="007A26AF" w:rsidRPr="008B5E14">
        <w:rPr>
          <w:b/>
          <w:bCs/>
          <w:spacing w:val="-1"/>
        </w:rPr>
        <w:t>м</w:t>
      </w:r>
      <w:r w:rsidR="007A26AF" w:rsidRPr="008B5E14">
        <w:rPr>
          <w:b/>
          <w:bCs/>
        </w:rPr>
        <w:t>і</w:t>
      </w:r>
      <w:r w:rsidR="007A26AF" w:rsidRPr="008B5E14">
        <w:rPr>
          <w:b/>
          <w:bCs/>
          <w:spacing w:val="1"/>
        </w:rPr>
        <w:t>р</w:t>
      </w:r>
      <w:r w:rsidR="007A26AF" w:rsidRPr="008B5E14">
        <w:rPr>
          <w:b/>
          <w:bCs/>
          <w:spacing w:val="16"/>
        </w:rPr>
        <w:t xml:space="preserve"> </w:t>
      </w:r>
      <w:r w:rsidR="007A26AF" w:rsidRPr="008B5E14">
        <w:rPr>
          <w:b/>
          <w:bCs/>
        </w:rPr>
        <w:t>б</w:t>
      </w:r>
      <w:r w:rsidR="007A26AF" w:rsidRPr="008B5E14">
        <w:rPr>
          <w:b/>
          <w:bCs/>
          <w:spacing w:val="-1"/>
        </w:rPr>
        <w:t>ю</w:t>
      </w:r>
      <w:r w:rsidR="007A26AF" w:rsidRPr="008B5E14">
        <w:rPr>
          <w:b/>
          <w:bCs/>
          <w:spacing w:val="1"/>
        </w:rPr>
        <w:t>д</w:t>
      </w:r>
      <w:r w:rsidR="007A26AF" w:rsidRPr="008B5E14">
        <w:rPr>
          <w:b/>
          <w:bCs/>
          <w:spacing w:val="-2"/>
        </w:rPr>
        <w:t>ж</w:t>
      </w:r>
      <w:r w:rsidR="007A26AF" w:rsidRPr="008B5E14">
        <w:rPr>
          <w:b/>
          <w:bCs/>
          <w:spacing w:val="-1"/>
        </w:rPr>
        <w:t>е</w:t>
      </w:r>
      <w:r w:rsidR="007A26AF" w:rsidRPr="008B5E14">
        <w:rPr>
          <w:b/>
          <w:bCs/>
          <w:spacing w:val="2"/>
        </w:rPr>
        <w:t>т</w:t>
      </w:r>
      <w:r w:rsidR="007A26AF" w:rsidRPr="008B5E14">
        <w:rPr>
          <w:b/>
          <w:bCs/>
          <w:spacing w:val="1"/>
        </w:rPr>
        <w:t>н</w:t>
      </w:r>
      <w:r w:rsidR="007A26AF" w:rsidRPr="008B5E14">
        <w:rPr>
          <w:b/>
          <w:bCs/>
        </w:rPr>
        <w:t>о</w:t>
      </w:r>
      <w:r w:rsidR="007A26AF" w:rsidRPr="008B5E14">
        <w:rPr>
          <w:b/>
          <w:bCs/>
          <w:spacing w:val="-1"/>
        </w:rPr>
        <w:t>г</w:t>
      </w:r>
      <w:r w:rsidR="007A26AF" w:rsidRPr="008B5E14">
        <w:rPr>
          <w:b/>
          <w:bCs/>
        </w:rPr>
        <w:t>о</w:t>
      </w:r>
      <w:r w:rsidR="007A26AF" w:rsidRPr="008B5E14">
        <w:rPr>
          <w:b/>
          <w:bCs/>
          <w:spacing w:val="16"/>
        </w:rPr>
        <w:t xml:space="preserve"> </w:t>
      </w:r>
      <w:r w:rsidR="007A26AF" w:rsidRPr="008B5E14">
        <w:rPr>
          <w:b/>
          <w:bCs/>
          <w:spacing w:val="1"/>
        </w:rPr>
        <w:t>пр</w:t>
      </w:r>
      <w:r w:rsidR="007A26AF" w:rsidRPr="008B5E14">
        <w:rPr>
          <w:b/>
          <w:bCs/>
          <w:spacing w:val="-2"/>
        </w:rPr>
        <w:t>и</w:t>
      </w:r>
      <w:r w:rsidR="007A26AF" w:rsidRPr="008B5E14">
        <w:rPr>
          <w:b/>
          <w:bCs/>
          <w:spacing w:val="-1"/>
        </w:rPr>
        <w:t>з</w:t>
      </w:r>
      <w:r w:rsidR="007A26AF" w:rsidRPr="008B5E14">
        <w:rPr>
          <w:b/>
          <w:bCs/>
          <w:spacing w:val="1"/>
        </w:rPr>
        <w:t>н</w:t>
      </w:r>
      <w:r w:rsidR="007A26AF" w:rsidRPr="008B5E14">
        <w:rPr>
          <w:b/>
          <w:bCs/>
        </w:rPr>
        <w:t>а</w:t>
      </w:r>
      <w:r w:rsidR="007A26AF" w:rsidRPr="008B5E14">
        <w:rPr>
          <w:b/>
          <w:bCs/>
          <w:spacing w:val="-1"/>
        </w:rPr>
        <w:t>че</w:t>
      </w:r>
      <w:r w:rsidR="007A26AF" w:rsidRPr="008B5E14">
        <w:rPr>
          <w:b/>
          <w:bCs/>
          <w:spacing w:val="1"/>
        </w:rPr>
        <w:t>нн</w:t>
      </w:r>
      <w:r w:rsidR="007A26AF" w:rsidRPr="008B5E14">
        <w:rPr>
          <w:b/>
          <w:bCs/>
          <w:spacing w:val="-1"/>
        </w:rPr>
        <w:t>я</w:t>
      </w:r>
      <w:r w:rsidR="007A26AF" w:rsidRPr="006E24B8">
        <w:t>:</w:t>
      </w:r>
      <w:r w:rsidR="007A26AF" w:rsidRPr="008B5E14">
        <w:rPr>
          <w:spacing w:val="17"/>
        </w:rPr>
        <w:t xml:space="preserve"> </w:t>
      </w:r>
      <w:r w:rsidR="007A26AF" w:rsidRPr="006E24B8">
        <w:t>ро</w:t>
      </w:r>
      <w:r w:rsidR="007A26AF" w:rsidRPr="008B5E14">
        <w:rPr>
          <w:spacing w:val="1"/>
        </w:rPr>
        <w:t>з</w:t>
      </w:r>
      <w:r w:rsidR="007A26AF" w:rsidRPr="008B5E14">
        <w:rPr>
          <w:spacing w:val="-1"/>
        </w:rPr>
        <w:t>м</w:t>
      </w:r>
      <w:r w:rsidR="007A26AF" w:rsidRPr="006E24B8">
        <w:t>ір</w:t>
      </w:r>
      <w:r w:rsidR="007A26AF" w:rsidRPr="008B5E14">
        <w:rPr>
          <w:spacing w:val="17"/>
        </w:rPr>
        <w:t xml:space="preserve"> </w:t>
      </w:r>
      <w:r w:rsidR="007A26AF" w:rsidRPr="006E24B8">
        <w:t>бю</w:t>
      </w:r>
      <w:r w:rsidR="007A26AF" w:rsidRPr="008B5E14">
        <w:rPr>
          <w:spacing w:val="-3"/>
        </w:rPr>
        <w:t>д</w:t>
      </w:r>
      <w:r w:rsidR="007A26AF" w:rsidRPr="008B5E14">
        <w:rPr>
          <w:spacing w:val="-1"/>
        </w:rPr>
        <w:t>же</w:t>
      </w:r>
      <w:r w:rsidR="007A26AF" w:rsidRPr="006E24B8">
        <w:t>т</w:t>
      </w:r>
      <w:r w:rsidR="007A26AF" w:rsidRPr="008B5E14">
        <w:rPr>
          <w:spacing w:val="1"/>
        </w:rPr>
        <w:t>н</w:t>
      </w:r>
      <w:r w:rsidR="007A26AF" w:rsidRPr="006E24B8">
        <w:t>ого</w:t>
      </w:r>
      <w:r w:rsidR="007A26AF" w:rsidRPr="008B5E14">
        <w:rPr>
          <w:spacing w:val="16"/>
        </w:rPr>
        <w:t xml:space="preserve"> </w:t>
      </w:r>
      <w:r w:rsidR="007A26AF" w:rsidRPr="008B5E14">
        <w:rPr>
          <w:spacing w:val="1"/>
        </w:rPr>
        <w:t>п</w:t>
      </w:r>
      <w:r w:rsidR="007A26AF" w:rsidRPr="006E24B8">
        <w:t>р</w:t>
      </w:r>
      <w:r w:rsidR="007A26AF" w:rsidRPr="008B5E14">
        <w:rPr>
          <w:spacing w:val="-2"/>
        </w:rPr>
        <w:t>и</w:t>
      </w:r>
      <w:r w:rsidR="007A26AF" w:rsidRPr="008B5E14">
        <w:rPr>
          <w:spacing w:val="1"/>
        </w:rPr>
        <w:t>зн</w:t>
      </w:r>
      <w:r w:rsidR="007A26AF" w:rsidRPr="008B5E14">
        <w:rPr>
          <w:spacing w:val="-1"/>
        </w:rPr>
        <w:t>аче</w:t>
      </w:r>
      <w:r w:rsidR="007A26AF" w:rsidRPr="008B5E14">
        <w:rPr>
          <w:spacing w:val="1"/>
        </w:rPr>
        <w:t>нн</w:t>
      </w:r>
      <w:r w:rsidR="007A26AF" w:rsidRPr="006E24B8">
        <w:t>я</w:t>
      </w:r>
      <w:r w:rsidR="007A26AF" w:rsidRPr="008B5E14">
        <w:rPr>
          <w:w w:val="99"/>
        </w:rPr>
        <w:t xml:space="preserve"> </w:t>
      </w:r>
      <w:r w:rsidR="007A26AF" w:rsidRPr="006E24B8">
        <w:t>для</w:t>
      </w:r>
      <w:r w:rsidR="007A26AF" w:rsidRPr="008B5E14">
        <w:rPr>
          <w:spacing w:val="-1"/>
        </w:rPr>
        <w:t xml:space="preserve"> </w:t>
      </w:r>
      <w:r w:rsidR="007A26AF" w:rsidRPr="008B5E14">
        <w:rPr>
          <w:spacing w:val="1"/>
        </w:rPr>
        <w:t>з</w:t>
      </w:r>
      <w:r w:rsidR="007A26AF" w:rsidRPr="008B5E14">
        <w:rPr>
          <w:spacing w:val="-1"/>
        </w:rPr>
        <w:t>а</w:t>
      </w:r>
      <w:r w:rsidR="007A26AF" w:rsidRPr="008B5E14">
        <w:rPr>
          <w:spacing w:val="3"/>
        </w:rPr>
        <w:t>к</w:t>
      </w:r>
      <w:r w:rsidR="007A26AF" w:rsidRPr="008B5E14">
        <w:rPr>
          <w:spacing w:val="-9"/>
        </w:rPr>
        <w:t>у</w:t>
      </w:r>
      <w:r w:rsidR="007A26AF" w:rsidRPr="008B5E14">
        <w:rPr>
          <w:spacing w:val="1"/>
        </w:rPr>
        <w:t>п</w:t>
      </w:r>
      <w:r w:rsidR="007A26AF" w:rsidRPr="006E24B8">
        <w:t>і</w:t>
      </w:r>
      <w:r w:rsidR="007A26AF" w:rsidRPr="008B5E14">
        <w:rPr>
          <w:spacing w:val="-1"/>
        </w:rPr>
        <w:t>в</w:t>
      </w:r>
      <w:r w:rsidR="007A26AF" w:rsidRPr="006E24B8">
        <w:t xml:space="preserve">лі </w:t>
      </w:r>
      <w:r w:rsidR="005436AD">
        <w:t xml:space="preserve">електричної енергії </w:t>
      </w:r>
      <w:r w:rsidR="004C1DFE">
        <w:t xml:space="preserve"> </w:t>
      </w:r>
      <w:r w:rsidR="007A26AF" w:rsidRPr="008B5E14">
        <w:rPr>
          <w:spacing w:val="-1"/>
        </w:rPr>
        <w:t>с</w:t>
      </w:r>
      <w:r w:rsidR="007A26AF" w:rsidRPr="006E24B8">
        <w:t>т</w:t>
      </w:r>
      <w:r w:rsidR="007A26AF" w:rsidRPr="008B5E14">
        <w:rPr>
          <w:spacing w:val="-1"/>
        </w:rPr>
        <w:t>а</w:t>
      </w:r>
      <w:r w:rsidR="007A26AF" w:rsidRPr="008B5E14">
        <w:rPr>
          <w:spacing w:val="1"/>
        </w:rPr>
        <w:t>н</w:t>
      </w:r>
      <w:r w:rsidR="007A26AF" w:rsidRPr="006E24B8">
        <w:t>о</w:t>
      </w:r>
      <w:r w:rsidR="007A26AF" w:rsidRPr="008B5E14">
        <w:rPr>
          <w:spacing w:val="-1"/>
        </w:rPr>
        <w:t>в</w:t>
      </w:r>
      <w:r w:rsidR="007A26AF" w:rsidRPr="008B5E14">
        <w:rPr>
          <w:spacing w:val="1"/>
        </w:rPr>
        <w:t>и</w:t>
      </w:r>
      <w:r w:rsidR="007A26AF" w:rsidRPr="008B5E14">
        <w:rPr>
          <w:spacing w:val="-2"/>
        </w:rPr>
        <w:t>т</w:t>
      </w:r>
      <w:r w:rsidR="007A26AF" w:rsidRPr="006E24B8">
        <w:t>ь</w:t>
      </w:r>
      <w:r w:rsidR="001853BC">
        <w:t xml:space="preserve"> </w:t>
      </w:r>
      <w:r w:rsidR="00370B54">
        <w:t>773738</w:t>
      </w:r>
      <w:r w:rsidR="005436AD">
        <w:t>,00</w:t>
      </w:r>
      <w:r w:rsidR="008E0AA0">
        <w:t xml:space="preserve"> </w:t>
      </w:r>
      <w:r w:rsidR="007A26AF" w:rsidRPr="008B5E14">
        <w:rPr>
          <w:spacing w:val="-1"/>
        </w:rPr>
        <w:t>г</w:t>
      </w:r>
      <w:r w:rsidR="007A26AF" w:rsidRPr="006E24B8">
        <w:t>р</w:t>
      </w:r>
      <w:r w:rsidR="007A26AF" w:rsidRPr="008B5E14">
        <w:rPr>
          <w:spacing w:val="1"/>
        </w:rPr>
        <w:t>н</w:t>
      </w:r>
      <w:r w:rsidR="00AA2D50">
        <w:t>. з</w:t>
      </w:r>
      <w:r w:rsidR="007A26AF" w:rsidRPr="008B5E14">
        <w:rPr>
          <w:spacing w:val="-4"/>
        </w:rPr>
        <w:t xml:space="preserve"> </w:t>
      </w:r>
      <w:r w:rsidR="007A26AF" w:rsidRPr="008B5E14">
        <w:rPr>
          <w:spacing w:val="-1"/>
        </w:rPr>
        <w:t>ПД</w:t>
      </w:r>
      <w:r w:rsidR="007A26AF" w:rsidRPr="008B5E14">
        <w:rPr>
          <w:spacing w:val="-2"/>
        </w:rPr>
        <w:t>В</w:t>
      </w:r>
      <w:r w:rsidR="00370B54">
        <w:rPr>
          <w:spacing w:val="-2"/>
        </w:rPr>
        <w:t xml:space="preserve"> на перше півріччя 2026 року</w:t>
      </w:r>
      <w:r w:rsidR="007A26AF" w:rsidRPr="006E24B8">
        <w:t>.</w:t>
      </w:r>
    </w:p>
    <w:p w14:paraId="3C2E2E4D" w14:textId="77777777" w:rsidR="00571D97" w:rsidRPr="00F81451" w:rsidRDefault="00571D97" w:rsidP="00344199">
      <w:pPr>
        <w:kinsoku w:val="0"/>
        <w:overflowPunct w:val="0"/>
      </w:pPr>
    </w:p>
    <w:p w14:paraId="52B3275F" w14:textId="77777777" w:rsidR="00571D97" w:rsidRPr="006E24B8" w:rsidRDefault="007A26AF" w:rsidP="008B5E14">
      <w:pPr>
        <w:pStyle w:val="1"/>
        <w:numPr>
          <w:ilvl w:val="0"/>
          <w:numId w:val="1"/>
        </w:numPr>
        <w:tabs>
          <w:tab w:val="left" w:pos="536"/>
        </w:tabs>
        <w:kinsoku w:val="0"/>
        <w:overflowPunct w:val="0"/>
        <w:ind w:left="0" w:firstLine="0"/>
        <w:jc w:val="both"/>
      </w:pPr>
      <w:r w:rsidRPr="006E24B8">
        <w:t>По</w:t>
      </w:r>
      <w:r w:rsidRPr="006E24B8">
        <w:rPr>
          <w:spacing w:val="-1"/>
        </w:rPr>
        <w:t>с</w:t>
      </w:r>
      <w:r w:rsidRPr="006E24B8">
        <w:rPr>
          <w:spacing w:val="1"/>
        </w:rPr>
        <w:t>и</w:t>
      </w:r>
      <w:r w:rsidRPr="006E24B8">
        <w:rPr>
          <w:spacing w:val="-1"/>
        </w:rPr>
        <w:t>л</w:t>
      </w:r>
      <w:r w:rsidRPr="006E24B8">
        <w:t>а</w:t>
      </w:r>
      <w:r w:rsidRPr="006E24B8">
        <w:rPr>
          <w:spacing w:val="1"/>
        </w:rPr>
        <w:t>нн</w:t>
      </w:r>
      <w:r w:rsidRPr="006E24B8">
        <w:t xml:space="preserve">я  </w:t>
      </w:r>
      <w:r w:rsidRPr="006E24B8">
        <w:rPr>
          <w:spacing w:val="5"/>
        </w:rPr>
        <w:t xml:space="preserve"> </w:t>
      </w:r>
      <w:r w:rsidRPr="006E24B8">
        <w:rPr>
          <w:spacing w:val="1"/>
        </w:rPr>
        <w:t>н</w:t>
      </w:r>
      <w:r w:rsidRPr="006E24B8">
        <w:t xml:space="preserve">а  </w:t>
      </w:r>
      <w:r w:rsidRPr="006E24B8">
        <w:rPr>
          <w:spacing w:val="6"/>
        </w:rPr>
        <w:t xml:space="preserve"> </w:t>
      </w:r>
      <w:r w:rsidRPr="006E24B8">
        <w:rPr>
          <w:spacing w:val="1"/>
        </w:rPr>
        <w:t>пр</w:t>
      </w:r>
      <w:r w:rsidRPr="006E24B8">
        <w:t>о</w:t>
      </w:r>
      <w:r w:rsidRPr="006E24B8">
        <w:rPr>
          <w:spacing w:val="1"/>
        </w:rPr>
        <w:t>ц</w:t>
      </w:r>
      <w:r w:rsidRPr="006E24B8">
        <w:rPr>
          <w:spacing w:val="-1"/>
        </w:rPr>
        <w:t>е</w:t>
      </w:r>
      <w:r w:rsidRPr="006E24B8">
        <w:rPr>
          <w:spacing w:val="1"/>
        </w:rPr>
        <w:t>д</w:t>
      </w:r>
      <w:r w:rsidRPr="006E24B8">
        <w:rPr>
          <w:spacing w:val="-3"/>
        </w:rPr>
        <w:t>у</w:t>
      </w:r>
      <w:r w:rsidRPr="006E24B8">
        <w:rPr>
          <w:spacing w:val="1"/>
        </w:rPr>
        <w:t>р</w:t>
      </w:r>
      <w:r w:rsidRPr="006E24B8">
        <w:t xml:space="preserve">у   </w:t>
      </w:r>
      <w:r w:rsidRPr="006E24B8">
        <w:rPr>
          <w:spacing w:val="9"/>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 xml:space="preserve">і   </w:t>
      </w:r>
      <w:r w:rsidRPr="006E24B8">
        <w:rPr>
          <w:spacing w:val="6"/>
        </w:rPr>
        <w:t xml:space="preserve"> </w:t>
      </w:r>
      <w:r w:rsidRPr="006E24B8">
        <w:t xml:space="preserve">в   </w:t>
      </w:r>
      <w:r w:rsidRPr="006E24B8">
        <w:rPr>
          <w:spacing w:val="9"/>
        </w:rPr>
        <w:t xml:space="preserve"> </w:t>
      </w:r>
      <w:r w:rsidRPr="006E24B8">
        <w:rPr>
          <w:spacing w:val="-1"/>
        </w:rPr>
        <w:t>еле</w:t>
      </w:r>
      <w:r w:rsidRPr="006E24B8">
        <w:rPr>
          <w:spacing w:val="1"/>
        </w:rPr>
        <w:t>к</w:t>
      </w:r>
      <w:r w:rsidRPr="006E24B8">
        <w:rPr>
          <w:spacing w:val="2"/>
        </w:rPr>
        <w:t>т</w:t>
      </w:r>
      <w:r w:rsidRPr="006E24B8">
        <w:rPr>
          <w:spacing w:val="1"/>
        </w:rPr>
        <w:t>р</w:t>
      </w:r>
      <w:r w:rsidRPr="006E24B8">
        <w:rPr>
          <w:spacing w:val="-3"/>
        </w:rPr>
        <w:t>о</w:t>
      </w:r>
      <w:r w:rsidRPr="006E24B8">
        <w:rPr>
          <w:spacing w:val="1"/>
        </w:rPr>
        <w:t>нн</w:t>
      </w:r>
      <w:r w:rsidRPr="006E24B8">
        <w:rPr>
          <w:spacing w:val="-2"/>
        </w:rPr>
        <w:t>і</w:t>
      </w:r>
      <w:r w:rsidRPr="006E24B8">
        <w:t xml:space="preserve">й   </w:t>
      </w:r>
      <w:r w:rsidRPr="006E24B8">
        <w:rPr>
          <w:spacing w:val="9"/>
        </w:rPr>
        <w:t xml:space="preserve"> </w:t>
      </w:r>
      <w:r w:rsidRPr="006E24B8">
        <w:rPr>
          <w:spacing w:val="-1"/>
        </w:rPr>
        <w:t>с</w:t>
      </w:r>
      <w:r w:rsidRPr="006E24B8">
        <w:rPr>
          <w:spacing w:val="1"/>
        </w:rPr>
        <w:t>и</w:t>
      </w:r>
      <w:r w:rsidRPr="006E24B8">
        <w:rPr>
          <w:spacing w:val="-1"/>
        </w:rPr>
        <w:t>с</w:t>
      </w:r>
      <w:r w:rsidRPr="006E24B8">
        <w:rPr>
          <w:spacing w:val="2"/>
        </w:rPr>
        <w:t>т</w:t>
      </w:r>
      <w:r w:rsidRPr="006E24B8">
        <w:rPr>
          <w:spacing w:val="-1"/>
        </w:rPr>
        <w:t>ем</w:t>
      </w:r>
      <w:r w:rsidRPr="006E24B8">
        <w:t xml:space="preserve">і   </w:t>
      </w:r>
      <w:r w:rsidRPr="006E24B8">
        <w:rPr>
          <w:spacing w:val="14"/>
        </w:rPr>
        <w:t xml:space="preserve"> </w:t>
      </w:r>
      <w:proofErr w:type="spellStart"/>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ел</w:t>
      </w:r>
      <w:r w:rsidRPr="006E24B8">
        <w:t>ь</w:t>
      </w:r>
      <w:proofErr w:type="spellEnd"/>
      <w:r w:rsidRPr="006E24B8">
        <w:t>:</w:t>
      </w:r>
    </w:p>
    <w:p w14:paraId="3DFA5AD4" w14:textId="08283784" w:rsidR="00344199" w:rsidRPr="004A13B8" w:rsidRDefault="009C39ED" w:rsidP="001868CA">
      <w:pPr>
        <w:rPr>
          <w:color w:val="0070C0"/>
          <w:u w:val="single"/>
        </w:rPr>
      </w:pPr>
      <w:hyperlink r:id="rId10" w:history="1">
        <w:r w:rsidR="001868CA" w:rsidRPr="004B09EC">
          <w:rPr>
            <w:rStyle w:val="a6"/>
          </w:rPr>
          <w:t>https://prozorro.gov.ua/tender/UA-2025-12-16-008110-a</w:t>
        </w:r>
      </w:hyperlink>
      <w:r w:rsidR="001868CA">
        <w:rPr>
          <w:color w:val="0070C0"/>
          <w:u w:val="single"/>
        </w:rPr>
        <w:t xml:space="preserve"> </w:t>
      </w:r>
    </w:p>
    <w:sectPr w:rsidR="00344199" w:rsidRPr="004A13B8" w:rsidSect="003259BB">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Cambria"/>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1853BC"/>
    <w:rsid w:val="001855B8"/>
    <w:rsid w:val="001868CA"/>
    <w:rsid w:val="00205D92"/>
    <w:rsid w:val="00213CB1"/>
    <w:rsid w:val="0026083A"/>
    <w:rsid w:val="003259BB"/>
    <w:rsid w:val="00344199"/>
    <w:rsid w:val="00370B54"/>
    <w:rsid w:val="003B56A4"/>
    <w:rsid w:val="003E1CBF"/>
    <w:rsid w:val="004A13B8"/>
    <w:rsid w:val="004C1DFE"/>
    <w:rsid w:val="00502593"/>
    <w:rsid w:val="00521E39"/>
    <w:rsid w:val="00530044"/>
    <w:rsid w:val="00537984"/>
    <w:rsid w:val="005436AD"/>
    <w:rsid w:val="00571D97"/>
    <w:rsid w:val="005F391F"/>
    <w:rsid w:val="005F6A31"/>
    <w:rsid w:val="006319C7"/>
    <w:rsid w:val="006A1213"/>
    <w:rsid w:val="006C4A7B"/>
    <w:rsid w:val="006D674B"/>
    <w:rsid w:val="006E24B8"/>
    <w:rsid w:val="006F2512"/>
    <w:rsid w:val="00704D2B"/>
    <w:rsid w:val="00737661"/>
    <w:rsid w:val="0079666C"/>
    <w:rsid w:val="007A091B"/>
    <w:rsid w:val="007A26AF"/>
    <w:rsid w:val="007E5836"/>
    <w:rsid w:val="00832F1B"/>
    <w:rsid w:val="008B5E14"/>
    <w:rsid w:val="008E0AA0"/>
    <w:rsid w:val="00986A7E"/>
    <w:rsid w:val="00991D01"/>
    <w:rsid w:val="009A39A7"/>
    <w:rsid w:val="009B54BB"/>
    <w:rsid w:val="009C39ED"/>
    <w:rsid w:val="00A70132"/>
    <w:rsid w:val="00A96F80"/>
    <w:rsid w:val="00AA2D50"/>
    <w:rsid w:val="00AE27CA"/>
    <w:rsid w:val="00B5172F"/>
    <w:rsid w:val="00BB12A7"/>
    <w:rsid w:val="00CA2DD2"/>
    <w:rsid w:val="00CC1872"/>
    <w:rsid w:val="00CE4ECF"/>
    <w:rsid w:val="00D25B67"/>
    <w:rsid w:val="00E40807"/>
    <w:rsid w:val="00EA4761"/>
    <w:rsid w:val="00EB3B9D"/>
    <w:rsid w:val="00ED09E8"/>
    <w:rsid w:val="00F02FB5"/>
    <w:rsid w:val="00F6495A"/>
    <w:rsid w:val="00F81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1"/>
    <w:qFormat/>
    <w:pPr>
      <w:ind w:left="101" w:hanging="435"/>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01"/>
    </w:pPr>
  </w:style>
  <w:style w:type="character" w:customStyle="1" w:styleId="a4">
    <w:name w:val="Основний текст Знак"/>
    <w:basedOn w:val="a0"/>
    <w:link w:val="a3"/>
    <w:uiPriority w:val="99"/>
    <w:semiHidden/>
    <w:rPr>
      <w:rFonts w:ascii="Times New Roman" w:hAnsi="Times New Roman" w:cs="Times New Roman"/>
      <w:sz w:val="24"/>
      <w:szCs w:val="24"/>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344199"/>
    <w:rPr>
      <w:color w:val="0000FF" w:themeColor="hyperlink"/>
      <w:u w:val="single"/>
    </w:rPr>
  </w:style>
  <w:style w:type="table" w:styleId="a7">
    <w:name w:val="Table Grid"/>
    <w:basedOn w:val="a1"/>
    <w:uiPriority w:val="59"/>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uiPriority w:val="20"/>
    <w:qFormat/>
    <w:rsid w:val="00AA2D50"/>
    <w:rPr>
      <w:i/>
      <w:iCs/>
    </w:rPr>
  </w:style>
  <w:style w:type="paragraph" w:customStyle="1" w:styleId="Standard">
    <w:name w:val="Standard"/>
    <w:qFormat/>
    <w:rsid w:val="005436AD"/>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styleId="a9">
    <w:name w:val="Unresolved Mention"/>
    <w:basedOn w:val="a0"/>
    <w:uiPriority w:val="99"/>
    <w:semiHidden/>
    <w:unhideWhenUsed/>
    <w:rsid w:val="00186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rc.gov.ua/?id=15953" TargetMode="External"/><Relationship Id="rId3" Type="http://schemas.openxmlformats.org/officeDocument/2006/relationships/styles" Target="styles.xml"/><Relationship Id="rId7" Type="http://schemas.openxmlformats.org/officeDocument/2006/relationships/hyperlink" Target="https://www.nerc.gov.ua/?id=1595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ozorro.gov.ua/tender/UA-2025-12-16-008110-a" TargetMode="External"/><Relationship Id="rId4" Type="http://schemas.openxmlformats.org/officeDocument/2006/relationships/settings" Target="settings.xml"/><Relationship Id="rId9" Type="http://schemas.openxmlformats.org/officeDocument/2006/relationships/hyperlink" Target="https://www.nerc.gov.ua/?id=160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68C1A-9379-4035-B87C-D3E864810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1308</Words>
  <Characters>7460</Characters>
  <Application>Microsoft Office Word</Application>
  <DocSecurity>0</DocSecurity>
  <Lines>62</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2</cp:revision>
  <cp:lastPrinted>2022-05-26T11:36:00Z</cp:lastPrinted>
  <dcterms:created xsi:type="dcterms:W3CDTF">2026-06-29T09:23:00Z</dcterms:created>
  <dcterms:modified xsi:type="dcterms:W3CDTF">2026-06-29T09:23:00Z</dcterms:modified>
</cp:coreProperties>
</file>