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2DBE" w14:textId="185153BC" w:rsidR="00F410E8" w:rsidRPr="00EB7B4C" w:rsidRDefault="00F410E8" w:rsidP="00F410E8">
      <w:pPr>
        <w:tabs>
          <w:tab w:val="center" w:pos="5031"/>
          <w:tab w:val="left" w:pos="8627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Звіт старости </w:t>
      </w:r>
      <w:proofErr w:type="spellStart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Кегичівської</w:t>
      </w:r>
      <w:proofErr w:type="spellEnd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селищної ради</w:t>
      </w:r>
    </w:p>
    <w:p w14:paraId="3934ABB7" w14:textId="77777777" w:rsidR="00F410E8" w:rsidRPr="00EB7B4C" w:rsidRDefault="00F410E8" w:rsidP="00F410E8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proofErr w:type="spellStart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Рояківського</w:t>
      </w:r>
      <w:proofErr w:type="spellEnd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</w:t>
      </w:r>
      <w:proofErr w:type="spellStart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старостинського</w:t>
      </w:r>
      <w:proofErr w:type="spellEnd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округу</w:t>
      </w:r>
    </w:p>
    <w:p w14:paraId="34AC5AAE" w14:textId="18D73043" w:rsidR="00F410E8" w:rsidRPr="00EB7B4C" w:rsidRDefault="00F410E8" w:rsidP="00F410E8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за 202</w:t>
      </w:r>
      <w:r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5</w:t>
      </w: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рік</w:t>
      </w:r>
    </w:p>
    <w:p w14:paraId="531F9ED3" w14:textId="77777777" w:rsidR="00F410E8" w:rsidRPr="00EB7B4C" w:rsidRDefault="00F410E8" w:rsidP="00F410E8">
      <w:pPr>
        <w:spacing w:line="360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 xml:space="preserve"> Людмили </w:t>
      </w:r>
      <w:proofErr w:type="spellStart"/>
      <w:r w:rsidRPr="00EB7B4C">
        <w:rPr>
          <w:rFonts w:ascii="Times New Roman" w:hAnsi="Times New Roman" w:cs="Times New Roman"/>
          <w:b/>
          <w:bCs w:val="0"/>
          <w:sz w:val="32"/>
          <w:szCs w:val="32"/>
          <w:lang w:val="uk-UA"/>
        </w:rPr>
        <w:t>Вабіщевич</w:t>
      </w:r>
      <w:proofErr w:type="spellEnd"/>
    </w:p>
    <w:p w14:paraId="7F1CE7C7" w14:textId="77777777" w:rsidR="00F410E8" w:rsidRPr="00EB7B4C" w:rsidRDefault="00F410E8" w:rsidP="00F410E8">
      <w:pPr>
        <w:spacing w:line="360" w:lineRule="auto"/>
        <w:rPr>
          <w:rFonts w:ascii="Times New Roman" w:hAnsi="Times New Roman" w:cs="Times New Roman"/>
          <w:b/>
          <w:bCs w:val="0"/>
          <w:sz w:val="32"/>
          <w:szCs w:val="32"/>
          <w:lang w:val="uk-UA"/>
        </w:rPr>
      </w:pPr>
    </w:p>
    <w:p w14:paraId="12F4C969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Свою діяльність у звітний період я, як староста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округу, здійснювала відповідно до Конституції України, Закону України « 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актів Президента України та Кабінету Міністрів України, Регламенту та рішень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її виконавчого комітету, розпоряджень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голови, Положення про старосту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на підставі перспективних та поточних планів роботи селищної ради, які складаються з урахуванням пропозицій виборців. </w:t>
      </w:r>
    </w:p>
    <w:p w14:paraId="53DF8E65" w14:textId="2FF84B5C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Головну увагу у роботі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округу ми приділяємо перш за все</w:t>
      </w:r>
      <w:r w:rsidR="003E75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роботі з зверненнями громадян. </w:t>
      </w:r>
    </w:p>
    <w:p w14:paraId="42669CF2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Прийом громадян здійснюється за місцем роботи в межах робочого часу та в позаурочний час за місцем проживання жителів сіл. </w:t>
      </w:r>
    </w:p>
    <w:p w14:paraId="759FCB19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Здійснюється моніторинг стану дотримання їхніх прав і законних інтересів у сфері соціального захисту, культури, освіти, житлово - комунального господарства, реалізації ними права на працю та медичну допомогу.</w:t>
      </w:r>
    </w:p>
    <w:p w14:paraId="0E3F8076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Жителі сіл беруть участь в соціально-економічному та культурному житті округу.</w:t>
      </w:r>
    </w:p>
    <w:p w14:paraId="352FE471" w14:textId="77777777" w:rsidR="00F410E8" w:rsidRPr="00637391" w:rsidRDefault="00F410E8" w:rsidP="00F410E8">
      <w:pPr>
        <w:spacing w:line="360" w:lineRule="auto"/>
        <w:ind w:right="-1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округ складається з 4 населених пунктів, а саме: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>, Гутирівка, Софіївка, Дальнє.</w:t>
      </w:r>
    </w:p>
    <w:p w14:paraId="095B9806" w14:textId="0BCA49E6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Станом на 01.01.202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року на території старостату проживає </w:t>
      </w:r>
      <w:r>
        <w:rPr>
          <w:rFonts w:ascii="Times New Roman" w:hAnsi="Times New Roman" w:cs="Times New Roman"/>
          <w:sz w:val="28"/>
          <w:szCs w:val="28"/>
          <w:lang w:val="uk-UA"/>
        </w:rPr>
        <w:t>711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чоловік різної вікової категорії,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с.Рояківка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286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, з них- 45 дітей, 72 громадян пенсійного віку;  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с.Гутирівка</w:t>
      </w:r>
      <w:proofErr w:type="spellEnd"/>
      <w:r w:rsidR="003E7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- 141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 з них 27 дітей , 27  громадян пенсійного віку; в с.</w:t>
      </w:r>
      <w:r w:rsidR="00945E56">
        <w:rPr>
          <w:rFonts w:ascii="Times New Roman" w:hAnsi="Times New Roman" w:cs="Times New Roman"/>
          <w:sz w:val="28"/>
          <w:szCs w:val="28"/>
          <w:lang w:val="uk-UA"/>
        </w:rPr>
        <w:t xml:space="preserve"> Софіївка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106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, з них - 12 дітей , 22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пенсійного віку; 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с.Дальнє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108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з 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 дітей , 23 громадян пенсійного віку.</w:t>
      </w:r>
    </w:p>
    <w:p w14:paraId="19E3D0E9" w14:textId="2075B305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  2025 році </w:t>
      </w:r>
      <w:r w:rsidR="00945E5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Рояківському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окрузі народилося 3 дітей,  померло 9 осіб. </w:t>
      </w:r>
    </w:p>
    <w:p w14:paraId="53D22CFF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проживають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шість 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багатодітних сімей, в яких виховується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загалом дітей- 122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пенсіонерів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-144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36-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бойових дій,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учасник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а</w:t>
      </w:r>
      <w:r>
        <w:rPr>
          <w:rFonts w:ascii="Times New Roman" w:hAnsi="Times New Roman" w:cs="Times New Roman"/>
          <w:sz w:val="28"/>
          <w:szCs w:val="28"/>
          <w:lang w:val="uk-UA"/>
        </w:rPr>
        <w:t>варії на ЧАЕС, Також проживають 70 в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нутрішньо переміщен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( з них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). Загалом прибуло внутрішньо переміщених осіб з 24.02.2022 р. 3</w:t>
      </w:r>
      <w:r>
        <w:rPr>
          <w:rFonts w:ascii="Times New Roman" w:hAnsi="Times New Roman" w:cs="Times New Roman"/>
          <w:sz w:val="28"/>
          <w:szCs w:val="28"/>
          <w:lang w:val="uk-UA"/>
        </w:rPr>
        <w:t>63 особи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1150EE0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округу знаходиться 1 фельдшерський пункт в с.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, одна бібліотека в с.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та будинок культури в с. Софіївка.</w:t>
      </w:r>
    </w:p>
    <w:p w14:paraId="5FE871DA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На території старостату знаходиться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продуктових магазини, які забезпечують населення необхідними продуктами харчування та промисловими товарами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два рази на тиждень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виїзджає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авто-лавка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с.Дальнє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с.Гутирівка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с.Софіївка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 продуктами харчування.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7364A729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Протягом минулого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14:paraId="776DD078" w14:textId="77777777" w:rsidR="00F410E8" w:rsidRPr="00637391" w:rsidRDefault="00F410E8" w:rsidP="00F410E8">
      <w:pPr>
        <w:pStyle w:val="a3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здійснювал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прийом громадян та вирішувал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проблеми різного характеру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E3801B" w14:textId="77777777" w:rsidR="00F410E8" w:rsidRPr="00637391" w:rsidRDefault="00F410E8" w:rsidP="00F410E8">
      <w:pPr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   У роботі старості допомагає  спеціаліст І категорії апарату</w:t>
      </w:r>
    </w:p>
    <w:p w14:paraId="14B67709" w14:textId="77777777" w:rsidR="00F410E8" w:rsidRPr="00637391" w:rsidRDefault="00F410E8" w:rsidP="00F410E8">
      <w:pPr>
        <w:spacing w:line="360" w:lineRule="auto"/>
        <w:ind w:left="360" w:right="-1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Зінюк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 в 2025 здійснювали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70144F9" w14:textId="77777777" w:rsidR="00F410E8" w:rsidRPr="00637391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ведення книг по господарського обліку ;</w:t>
      </w:r>
    </w:p>
    <w:p w14:paraId="46BFE0D8" w14:textId="77777777" w:rsidR="00F410E8" w:rsidRPr="00637391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видавали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довід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для оформлення субсидій на ЖКП,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видавали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довідк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на соціальну допомогу малозабезпеченим родинам, внутрішньо переміщеним особам, матерям-одиначкам, довід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, що стосується оформлення до Центру зайнятості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інше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;  загальна кількість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193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довід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A2196E2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видача актів обстеження матеріально-побутових умов сімей, актів підтвердження фактичного проживання громадян на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території населеного пункту, характеристик на жителів сіл до різних установ;</w:t>
      </w:r>
    </w:p>
    <w:p w14:paraId="05A642D5" w14:textId="77777777" w:rsidR="00F410E8" w:rsidRPr="00637391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здійснюється реєстрація  та зняття місця проживання громадян ;</w:t>
      </w:r>
    </w:p>
    <w:p w14:paraId="565E99FA" w14:textId="77777777" w:rsidR="00F410E8" w:rsidRPr="00637391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проводився облік військовозобов’язаних жителів сіл, здійснюється оповіщення військовозобов’язаних та призовників, подаються списки юнаків для приписки до призовної дільниці, ведеться облік учасників АТО та бойових 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645F94B" w14:textId="77777777" w:rsidR="00F410E8" w:rsidRPr="00637391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еться облік всіх пільгових категорій, які проживають в 4 населених пунктах старостату;</w:t>
      </w:r>
    </w:p>
    <w:p w14:paraId="4579742F" w14:textId="77777777" w:rsidR="00F410E8" w:rsidRPr="007D628F" w:rsidRDefault="00F410E8" w:rsidP="00F410E8">
      <w:pPr>
        <w:pStyle w:val="a3"/>
        <w:numPr>
          <w:ilvl w:val="0"/>
          <w:numId w:val="2"/>
        </w:numPr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7D628F">
        <w:rPr>
          <w:rFonts w:ascii="Times New Roman" w:hAnsi="Times New Roman" w:cs="Times New Roman"/>
          <w:sz w:val="28"/>
          <w:szCs w:val="28"/>
          <w:lang w:val="uk-UA"/>
        </w:rPr>
        <w:t xml:space="preserve">надавалися інформації на судові запити до </w:t>
      </w:r>
      <w:proofErr w:type="spellStart"/>
      <w:r w:rsidRPr="007D628F">
        <w:rPr>
          <w:rFonts w:ascii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7D628F">
        <w:rPr>
          <w:rFonts w:ascii="Times New Roman" w:hAnsi="Times New Roman" w:cs="Times New Roman"/>
          <w:sz w:val="28"/>
          <w:szCs w:val="28"/>
          <w:lang w:val="uk-UA"/>
        </w:rPr>
        <w:t xml:space="preserve"> суду;</w:t>
      </w:r>
    </w:p>
    <w:p w14:paraId="5F6B02EB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велика робота проводилася з боржниками по сплаті земельного податку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5BD507" w14:textId="77777777" w:rsidR="00F410E8" w:rsidRPr="00637391" w:rsidRDefault="00F410E8" w:rsidP="00F410E8">
      <w:pPr>
        <w:pStyle w:val="a3"/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окрузі оформляються та подаються на розгляд сесії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заяви на отримання дозволів на затвердження технічної документації  на земельні ділянки.  2025 році передала на розгляд сесії- 17 заяв.</w:t>
      </w:r>
    </w:p>
    <w:p w14:paraId="0908375A" w14:textId="77777777" w:rsidR="00F410E8" w:rsidRPr="00637391" w:rsidRDefault="00F410E8" w:rsidP="00F410E8">
      <w:pPr>
        <w:pStyle w:val="a3"/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Оформляли документи на соціальні послуги та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допомоги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119 громадян , а саме:</w:t>
      </w:r>
    </w:p>
    <w:p w14:paraId="1B4027F4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убсиді</w:t>
      </w:r>
      <w:r>
        <w:rPr>
          <w:rFonts w:ascii="Times New Roman" w:hAnsi="Times New Roman" w:cs="Times New Roman"/>
          <w:sz w:val="28"/>
          <w:szCs w:val="28"/>
          <w:lang w:val="uk-UA"/>
        </w:rPr>
        <w:t>й  ЖКП -30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7496E39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субсидія на тверде паливо-7;</w:t>
      </w:r>
    </w:p>
    <w:p w14:paraId="27162520" w14:textId="77777777" w:rsidR="00F410E8" w:rsidRPr="00180291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180291">
        <w:rPr>
          <w:rFonts w:ascii="Times New Roman" w:hAnsi="Times New Roman" w:cs="Times New Roman"/>
          <w:sz w:val="28"/>
          <w:szCs w:val="28"/>
          <w:lang w:val="uk-UA"/>
        </w:rPr>
        <w:t>взяття на облік ВПО -20;</w:t>
      </w:r>
    </w:p>
    <w:p w14:paraId="179AFABE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допомога малозабезпеченим громадянам- 19;</w:t>
      </w:r>
    </w:p>
    <w:p w14:paraId="2F9214C1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допомога на дітей одиноким матерям -1; </w:t>
      </w:r>
    </w:p>
    <w:p w14:paraId="1232FFC4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допомога на дітей- сиріт та</w:t>
      </w:r>
    </w:p>
    <w:p w14:paraId="498AB8E7" w14:textId="77777777" w:rsidR="00F410E8" w:rsidRDefault="00F410E8" w:rsidP="00F410E8">
      <w:pPr>
        <w:pStyle w:val="a3"/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позбавлених батьківського піклування,</w:t>
      </w:r>
    </w:p>
    <w:p w14:paraId="69E44052" w14:textId="77777777" w:rsidR="00F410E8" w:rsidRDefault="00F410E8" w:rsidP="00F410E8">
      <w:pPr>
        <w:pStyle w:val="a3"/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грошове забезпечення прийомним батькам-1;</w:t>
      </w:r>
    </w:p>
    <w:p w14:paraId="748471C9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допомога при народжені- 2;</w:t>
      </w:r>
    </w:p>
    <w:p w14:paraId="180E30B8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пільга багатодітній родині -1;</w:t>
      </w:r>
    </w:p>
    <w:p w14:paraId="736FD0B1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реквізитів -1;</w:t>
      </w:r>
    </w:p>
    <w:p w14:paraId="23A60BF1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допомога дітям інвалідам -2</w:t>
      </w:r>
    </w:p>
    <w:p w14:paraId="3424D6EC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допомога по вагітності та пологам -2: </w:t>
      </w:r>
    </w:p>
    <w:p w14:paraId="0455E252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пільги УБД- 5;</w:t>
      </w:r>
    </w:p>
    <w:p w14:paraId="6DD81B4F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пільги родині загиблого воїна -1 </w:t>
      </w:r>
    </w:p>
    <w:p w14:paraId="169C9665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пільга особі з інвалідністю в наслідок війни-1</w:t>
      </w:r>
    </w:p>
    <w:p w14:paraId="10425B5D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допомога  на проживання ВПО – 28;</w:t>
      </w:r>
    </w:p>
    <w:p w14:paraId="5CB7BAE0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2025 році видано- 203 витяги про реєстрацію місця проживання;</w:t>
      </w:r>
    </w:p>
    <w:p w14:paraId="0F891724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181171">
        <w:rPr>
          <w:rFonts w:ascii="Times New Roman" w:hAnsi="Times New Roman" w:cs="Times New Roman"/>
          <w:sz w:val="28"/>
          <w:szCs w:val="28"/>
          <w:lang w:val="uk-UA"/>
        </w:rPr>
        <w:t xml:space="preserve">прийняли - 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181171">
        <w:rPr>
          <w:rFonts w:ascii="Times New Roman" w:hAnsi="Times New Roman" w:cs="Times New Roman"/>
          <w:sz w:val="28"/>
          <w:szCs w:val="28"/>
          <w:lang w:val="uk-UA"/>
        </w:rPr>
        <w:t xml:space="preserve"> пакет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81171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на грошову допомогу для вирішення соціально-побутових умов учасникам бойових дій,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171">
        <w:rPr>
          <w:rFonts w:ascii="Times New Roman" w:hAnsi="Times New Roman" w:cs="Times New Roman"/>
          <w:sz w:val="28"/>
          <w:szCs w:val="28"/>
          <w:lang w:val="uk-UA"/>
        </w:rPr>
        <w:t>та на лікування громадян.</w:t>
      </w:r>
    </w:p>
    <w:p w14:paraId="19498BE9" w14:textId="77777777" w:rsidR="00F410E8" w:rsidRDefault="00F410E8" w:rsidP="00F410E8">
      <w:pPr>
        <w:pStyle w:val="a3"/>
        <w:numPr>
          <w:ilvl w:val="0"/>
          <w:numId w:val="2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оформили  допомогу Червоного хреста на  утримання великої  рогатої  худоби -18 громадян ( отримали допомогу 6 сімей).</w:t>
      </w:r>
    </w:p>
    <w:p w14:paraId="3589163A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Рояківський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протягом року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14:paraId="67268BD4" w14:textId="3503A9EF" w:rsidR="00F410E8" w:rsidRPr="00637391" w:rsidRDefault="00F410E8" w:rsidP="00F410E8">
      <w:pPr>
        <w:pStyle w:val="a3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відправляли на фронт допомогу воїнам у вигляді : продуктів харчування, одягу, ліків, засобів особистої гігієни</w:t>
      </w:r>
      <w:r>
        <w:rPr>
          <w:rFonts w:ascii="Times New Roman" w:hAnsi="Times New Roman" w:cs="Times New Roman"/>
          <w:sz w:val="28"/>
          <w:szCs w:val="28"/>
          <w:lang w:val="uk-UA"/>
        </w:rPr>
        <w:t>, газових балонів</w:t>
      </w:r>
      <w:r w:rsidR="00C7226D">
        <w:rPr>
          <w:rFonts w:ascii="Times New Roman" w:hAnsi="Times New Roman" w:cs="Times New Roman"/>
          <w:sz w:val="28"/>
          <w:szCs w:val="28"/>
          <w:lang w:val="uk-UA"/>
        </w:rPr>
        <w:t xml:space="preserve">  і </w:t>
      </w:r>
      <w:proofErr w:type="spellStart"/>
      <w:r w:rsidR="00C7226D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="00C722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CF3F46" w14:textId="77777777" w:rsidR="00F410E8" w:rsidRPr="00637391" w:rsidRDefault="00F410E8" w:rsidP="00F410E8">
      <w:pPr>
        <w:pStyle w:val="a3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готували страви для воїнів на фронт; </w:t>
      </w:r>
    </w:p>
    <w:p w14:paraId="45BB328D" w14:textId="77777777" w:rsidR="00F410E8" w:rsidRPr="00637391" w:rsidRDefault="00F410E8" w:rsidP="00F410E8">
      <w:pPr>
        <w:pStyle w:val="a3"/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перераховуємо кошти для потреб ЗСУ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8F280F" w14:textId="77777777" w:rsidR="00F410E8" w:rsidRPr="0088375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83758">
        <w:rPr>
          <w:rFonts w:ascii="Times New Roman" w:hAnsi="Times New Roman" w:cs="Times New Roman"/>
          <w:sz w:val="28"/>
          <w:szCs w:val="28"/>
          <w:lang w:val="uk-UA"/>
        </w:rPr>
        <w:t xml:space="preserve"> 2025 році займалася похованням  1 чоловіка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837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83758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83758">
        <w:rPr>
          <w:rFonts w:ascii="Times New Roman" w:hAnsi="Times New Roman" w:cs="Times New Roman"/>
          <w:sz w:val="28"/>
          <w:szCs w:val="28"/>
          <w:lang w:val="uk-UA"/>
        </w:rPr>
        <w:t xml:space="preserve"> не було рідних та близьких родичів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00A350" w14:textId="3C799EEA" w:rsidR="00F410E8" w:rsidRPr="00637391" w:rsidRDefault="00F410E8" w:rsidP="00F410E8">
      <w:pPr>
        <w:pStyle w:val="a3"/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приміщенні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Рояківського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226D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C7226D">
        <w:rPr>
          <w:rFonts w:ascii="Times New Roman" w:hAnsi="Times New Roman" w:cs="Times New Roman"/>
          <w:sz w:val="28"/>
          <w:szCs w:val="28"/>
          <w:lang w:val="uk-UA"/>
        </w:rPr>
        <w:t xml:space="preserve"> округу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рганізований </w:t>
      </w:r>
      <w:r w:rsidR="003912F9">
        <w:rPr>
          <w:rFonts w:ascii="Times New Roman" w:hAnsi="Times New Roman" w:cs="Times New Roman"/>
          <w:sz w:val="28"/>
          <w:szCs w:val="28"/>
          <w:lang w:val="uk-UA"/>
        </w:rPr>
        <w:t xml:space="preserve">  «Пу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нкт незламності» з усіма необхідними складовими: продуктами харчування, ліжками, постіллю, є газ, вода, засоби особистої гігієни,  побутова хімія. </w:t>
      </w:r>
    </w:p>
    <w:p w14:paraId="67860210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На території старостату проводились і проводяться роботи по благоустрою санітарного стану в селах, а саме:</w:t>
      </w:r>
    </w:p>
    <w:p w14:paraId="1B09FD07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обкошували траву на узбіччях доріг населених пунктів;</w:t>
      </w:r>
    </w:p>
    <w:p w14:paraId="693CA785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обкошували траву навколо кладовищ;</w:t>
      </w:r>
    </w:p>
    <w:p w14:paraId="56F37913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обкошували стадіон,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дитячих майданчиків, 1 спортивний майданчик;</w:t>
      </w:r>
    </w:p>
    <w:p w14:paraId="5578ACFC" w14:textId="77777777" w:rsidR="00F410E8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косметичний ремонт 2 пам’ятників загиблих воїнів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та с. Софіївка;</w:t>
      </w:r>
    </w:p>
    <w:p w14:paraId="11912CA5" w14:textId="57B134FB" w:rsidR="00F410E8" w:rsidRDefault="00461CD9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пофарбували</w:t>
      </w:r>
      <w:r w:rsidR="00F410E8">
        <w:rPr>
          <w:rFonts w:ascii="Times New Roman" w:hAnsi="Times New Roman" w:cs="Times New Roman"/>
          <w:sz w:val="28"/>
          <w:szCs w:val="28"/>
          <w:lang w:val="uk-UA"/>
        </w:rPr>
        <w:t xml:space="preserve"> паркани біля бібліотеки, адміністративного будинку;</w:t>
      </w:r>
    </w:p>
    <w:p w14:paraId="096A7B67" w14:textId="71B1A6B4" w:rsidR="00F410E8" w:rsidRPr="00637391" w:rsidRDefault="00FC21CD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пофарбували </w:t>
      </w:r>
      <w:r w:rsidR="00F410E8">
        <w:rPr>
          <w:rFonts w:ascii="Times New Roman" w:hAnsi="Times New Roman" w:cs="Times New Roman"/>
          <w:sz w:val="28"/>
          <w:szCs w:val="28"/>
          <w:lang w:val="uk-UA"/>
        </w:rPr>
        <w:t xml:space="preserve"> 4 дитячих майданчика, 1 спортивний майданчик;</w:t>
      </w:r>
    </w:p>
    <w:p w14:paraId="550CE081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иться постійно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прибирання територій біля комунальних закладів та місць загального користування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сфери;</w:t>
      </w:r>
    </w:p>
    <w:p w14:paraId="6A0D96A4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на території старостату знаходиться 5 кладовищ. До весняної толоки  проводились суботники по вс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х кладовищах.</w:t>
      </w:r>
    </w:p>
    <w:p w14:paraId="2659135B" w14:textId="77777777" w:rsidR="00F410E8" w:rsidRDefault="00F410E8" w:rsidP="00F410E8">
      <w:pPr>
        <w:spacing w:line="360" w:lineRule="auto"/>
        <w:ind w:right="-1"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2025 році, великий обсяг робіт проведений працівниками 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зайнятості,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с.Дальнє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с.Софіївка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це обкіс трави та вирубка чагарників.  </w:t>
      </w:r>
    </w:p>
    <w:p w14:paraId="4248549D" w14:textId="77777777" w:rsidR="00F410E8" w:rsidRDefault="00F410E8" w:rsidP="00F410E8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Восени висадили 23 сосни біля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с.Рояківка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 25 маленьких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( подарунок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Колотюк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Юрія Івановича)  біля дитячого майданчика.</w:t>
      </w:r>
    </w:p>
    <w:p w14:paraId="6BE2DA9B" w14:textId="77777777" w:rsidR="00F410E8" w:rsidRDefault="00F410E8" w:rsidP="00F410E8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Селищною радою оновлена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-кошторисна документація газопостачання  ФАПу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с.Рояківка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та  замінений газовий котел.</w:t>
      </w:r>
    </w:p>
    <w:p w14:paraId="78E968C3" w14:textId="77777777" w:rsidR="00F410E8" w:rsidRDefault="00F410E8" w:rsidP="00F410E8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Підведено водопостачання до  ФАПу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с.Рояківка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64F5CE" w14:textId="77777777" w:rsidR="00F410E8" w:rsidRPr="00637391" w:rsidRDefault="00F410E8" w:rsidP="00F410E8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2025 році був придбаний новий шкільний автобус.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36A825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Дякуючи директору ПОСП «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>» Пивовару Миколі Івановичу в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році величезна робота проводилася по прибиранню села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6CDD51C8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 підтримується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належний стан в’їзду до села (поворот), вируб</w:t>
      </w:r>
      <w:r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а поросль,  вивезене сміття, побілені дерева;</w:t>
      </w:r>
    </w:p>
    <w:p w14:paraId="0197444B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приведено до ідеального порядку територію біля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>, в центрі села;</w:t>
      </w:r>
    </w:p>
    <w:p w14:paraId="2323B49C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величезна робота зроблена на кладовищі села ( вирубані старі дерева, викорчуване коріння, вив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иться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сміття).</w:t>
      </w:r>
    </w:p>
    <w:p w14:paraId="2BD48377" w14:textId="77777777" w:rsidR="00F410E8" w:rsidRPr="00637391" w:rsidRDefault="00F410E8" w:rsidP="00F410E8">
      <w:pPr>
        <w:spacing w:line="360" w:lineRule="auto"/>
        <w:ind w:left="720"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12C43374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Велика подяка Миколі Івановичу за пророблену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с.Рояківка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0BF6A25A" w14:textId="5EBA4530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FC21CD">
        <w:rPr>
          <w:rFonts w:ascii="Times New Roman" w:hAnsi="Times New Roman" w:cs="Times New Roman"/>
          <w:sz w:val="28"/>
          <w:szCs w:val="28"/>
          <w:lang w:val="uk-UA"/>
        </w:rPr>
        <w:t xml:space="preserve"> безкоштовний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щотижневий вивіз твердих побутових відходів;</w:t>
      </w:r>
    </w:p>
    <w:p w14:paraId="0FBF112E" w14:textId="77777777" w:rsidR="00F410E8" w:rsidRPr="00651AF1" w:rsidRDefault="00F410E8" w:rsidP="00F410E8">
      <w:pPr>
        <w:numPr>
          <w:ilvl w:val="0"/>
          <w:numId w:val="1"/>
        </w:numPr>
        <w:spacing w:line="360" w:lineRule="auto"/>
        <w:ind w:left="360" w:right="-1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51AF1">
        <w:rPr>
          <w:rFonts w:ascii="Times New Roman" w:hAnsi="Times New Roman" w:cs="Times New Roman"/>
          <w:sz w:val="28"/>
          <w:szCs w:val="28"/>
          <w:lang w:val="uk-UA"/>
        </w:rPr>
        <w:t>завозили  тверде паливо,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прибувшим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інвалідам внутрішньо     переміщеним особам</w:t>
      </w:r>
      <w:r w:rsidRPr="00651A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002CF91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ліквідовано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великих несанкціонованих сміттєзвалищ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14:paraId="76E1B232" w14:textId="1EDEFF03" w:rsidR="00F410E8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lastRenderedPageBreak/>
        <w:t>господарство утримує водопостачання на сел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і, безкоштовне для жителів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 w:rsidR="00FC21CD">
        <w:rPr>
          <w:rFonts w:ascii="Times New Roman" w:hAnsi="Times New Roman" w:cs="Times New Roman"/>
          <w:sz w:val="28"/>
          <w:szCs w:val="28"/>
          <w:lang w:val="uk-UA"/>
        </w:rPr>
        <w:t>, Софіївка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7E196B" w14:textId="77777777" w:rsidR="00F410E8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один раз на тиждень (четвер ) їздить безкоштовний автобус через села : Софіївка, Гутирівка,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Кегичівки та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зворотньому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напрямку;</w:t>
      </w:r>
    </w:p>
    <w:p w14:paraId="3FA1F9A9" w14:textId="77777777" w:rsidR="00F410E8" w:rsidRPr="00637391" w:rsidRDefault="00F410E8" w:rsidP="00F410E8">
      <w:pPr>
        <w:numPr>
          <w:ilvl w:val="0"/>
          <w:numId w:val="1"/>
        </w:num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один раз на тиждень (середа) їздить приватний автобус через села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Рояківка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Гутирівка до Кегичівки та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зворотньому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напрямку.</w:t>
      </w:r>
    </w:p>
    <w:p w14:paraId="43F38F6D" w14:textId="77777777" w:rsidR="00F410E8" w:rsidRDefault="00F410E8" w:rsidP="00F410E8">
      <w:pPr>
        <w:spacing w:line="360" w:lineRule="auto"/>
        <w:ind w:right="-1"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Дякуємо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директору ПОСП «Софіївка»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Пивовару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Миколі Івановичу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за утримання водопроводу в с. Софіївка,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обкіс узбіччя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доріг в с. Софіївка,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с. Дальнє</w:t>
      </w:r>
      <w:r>
        <w:rPr>
          <w:rFonts w:ascii="Times New Roman" w:hAnsi="Times New Roman" w:cs="Times New Roman"/>
          <w:sz w:val="28"/>
          <w:szCs w:val="28"/>
          <w:lang w:val="uk-UA"/>
        </w:rPr>
        <w:t>, та розчищення доріг чотирьох сіл від снігу.</w:t>
      </w:r>
    </w:p>
    <w:p w14:paraId="71D229ED" w14:textId="77777777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Дякуємо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 за обкіс узбіччя дороги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с.Гутирівка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9F676E" w14:textId="77777777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4C4FA407" w14:textId="1DA4E7E4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Вся діяльність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Рояківського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старостату  відкрита для всіх, фото – звіти, оголошення опубліковуються в мережі Фейсбук</w:t>
      </w:r>
      <w:bookmarkStart w:id="0" w:name="_GoBack"/>
      <w:bookmarkEnd w:id="0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у групі «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Рояківський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округ» та на сайті </w:t>
      </w:r>
      <w:proofErr w:type="spellStart"/>
      <w:r w:rsidRPr="00637391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26547BCF" w14:textId="77777777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Дякую селищному голові Даценко Антону Юрійовичу за розуміння та підтримку в роботі старостату.</w:t>
      </w:r>
    </w:p>
    <w:p w14:paraId="121E70D2" w14:textId="77777777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Дякую всім  жителям причетним до благоустрою наших 4 сіл та допомогу  в зборі продуктів харчування, приготування смачних страв для наших воїнів. </w:t>
      </w:r>
    </w:p>
    <w:p w14:paraId="34DAD9BE" w14:textId="7777777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згадую наших Героїв, завдяки яким ми живемо та працюємо. Загиблі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Філіпов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Вікторович,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Філіпов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 Вікторович, Бондаренко Владислав Олександрович, Бойко Юрій Михайлович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пропавших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безвісті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Готвянський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Іванович,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Валерій Сергійович, Юрченко Віталій Вікторович,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Олександрович. Шана та дяка всім нашим односельцям, які зараз боронять нашу рідну УКРАЇНУ.  Ви наша надія та гордість.</w:t>
      </w:r>
    </w:p>
    <w:p w14:paraId="010CDD2D" w14:textId="77777777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78D361E" w14:textId="77777777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74EB96E9" w14:textId="77777777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38ACD0C2" w14:textId="77777777" w:rsidR="00F410E8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14:paraId="4AE0235E" w14:textId="0D094BC7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Маю велику надію,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клята війна закінчиться 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і ми матимемо змогу працювати </w:t>
      </w:r>
      <w:r>
        <w:rPr>
          <w:rFonts w:ascii="Times New Roman" w:hAnsi="Times New Roman" w:cs="Times New Roman"/>
          <w:sz w:val="28"/>
          <w:szCs w:val="28"/>
          <w:lang w:val="uk-UA"/>
        </w:rPr>
        <w:t>та жити під мирним небом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3B9A2B8" w14:textId="37E36833" w:rsidR="00F410E8" w:rsidRPr="00637391" w:rsidRDefault="00F410E8" w:rsidP="00F410E8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  Всім бажаю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еремоги, здоров’я,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сімейного затишку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иру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та впевненості в завтра</w:t>
      </w:r>
      <w:r w:rsidRPr="00637391">
        <w:rPr>
          <w:rFonts w:ascii="Times New Roman" w:hAnsi="Times New Roman" w:cs="Times New Roman"/>
          <w:sz w:val="28"/>
          <w:szCs w:val="28"/>
          <w:lang w:val="uk-UA"/>
        </w:rPr>
        <w:t>шньому дні.</w:t>
      </w:r>
    </w:p>
    <w:p w14:paraId="53A430F4" w14:textId="77777777" w:rsidR="00F410E8" w:rsidRPr="00637391" w:rsidRDefault="00F410E8" w:rsidP="00F410E8">
      <w:pPr>
        <w:spacing w:line="360" w:lineRule="auto"/>
        <w:ind w:right="-1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5CF6DEC0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CC4AFD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657A38" w14:textId="77777777" w:rsidR="00F410E8" w:rsidRPr="00D50FBD" w:rsidRDefault="00F410E8" w:rsidP="00F410E8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0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Староста </w:t>
      </w:r>
      <w:proofErr w:type="spellStart"/>
      <w:r w:rsidRPr="00D50FBD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</w:t>
      </w:r>
      <w:proofErr w:type="spellEnd"/>
      <w:r w:rsidRPr="00D50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                       </w:t>
      </w:r>
    </w:p>
    <w:p w14:paraId="150E7390" w14:textId="77777777" w:rsidR="00F410E8" w:rsidRPr="00D50FBD" w:rsidRDefault="00F410E8" w:rsidP="00F410E8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0FBD">
        <w:rPr>
          <w:rFonts w:ascii="Times New Roman" w:hAnsi="Times New Roman" w:cs="Times New Roman"/>
          <w:b/>
          <w:sz w:val="28"/>
          <w:szCs w:val="28"/>
          <w:lang w:val="uk-UA"/>
        </w:rPr>
        <w:t>Рояківський</w:t>
      </w:r>
      <w:proofErr w:type="spellEnd"/>
      <w:r w:rsidRPr="00D50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50FBD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старостинський</w:t>
      </w:r>
      <w:proofErr w:type="spellEnd"/>
      <w:r w:rsidRPr="00D50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D50F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Людмила ВАБІЩЕВИЧ</w:t>
      </w:r>
    </w:p>
    <w:p w14:paraId="66741E26" w14:textId="77777777" w:rsidR="00F410E8" w:rsidRPr="00D50FBD" w:rsidRDefault="00F410E8" w:rsidP="00F410E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B5728C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F81710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998F1D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141E41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D991D5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BC79B6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961315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66EFE8" w14:textId="77777777" w:rsidR="00F410E8" w:rsidRDefault="00F410E8" w:rsidP="00F410E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D220EB" w14:textId="77777777" w:rsidR="0044710E" w:rsidRPr="00F410E8" w:rsidRDefault="0044710E" w:rsidP="00F410E8">
      <w:pPr>
        <w:rPr>
          <w:lang w:val="uk-UA"/>
        </w:rPr>
      </w:pPr>
    </w:p>
    <w:sectPr w:rsidR="0044710E" w:rsidRPr="00F4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27D4"/>
    <w:multiLevelType w:val="hybridMultilevel"/>
    <w:tmpl w:val="D0421624"/>
    <w:lvl w:ilvl="0" w:tplc="1B364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454C"/>
    <w:multiLevelType w:val="hybridMultilevel"/>
    <w:tmpl w:val="6F3E214E"/>
    <w:lvl w:ilvl="0" w:tplc="1B364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0E"/>
    <w:rsid w:val="003912F9"/>
    <w:rsid w:val="003B33E6"/>
    <w:rsid w:val="003E754B"/>
    <w:rsid w:val="0044710E"/>
    <w:rsid w:val="00461CD9"/>
    <w:rsid w:val="00945E56"/>
    <w:rsid w:val="00A94DE8"/>
    <w:rsid w:val="00C7226D"/>
    <w:rsid w:val="00F410E8"/>
    <w:rsid w:val="00F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EAC9"/>
  <w15:chartTrackingRefBased/>
  <w15:docId w15:val="{5793C638-C71F-4918-B36D-1A30CC06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8"/>
    <w:pPr>
      <w:spacing w:after="0" w:line="240" w:lineRule="auto"/>
      <w:ind w:firstLine="709"/>
      <w:jc w:val="both"/>
    </w:pPr>
    <w:rPr>
      <w:rFonts w:ascii="Arial" w:eastAsia="Times New Roman" w:hAnsi="Arial" w:cs="Arial"/>
      <w:bCs/>
      <w:sz w:val="24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176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0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95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44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7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2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062000">
          <w:marLeft w:val="210"/>
          <w:marRight w:val="210"/>
          <w:marTop w:val="210"/>
          <w:marBottom w:val="0"/>
          <w:divBdr>
            <w:top w:val="single" w:sz="6" w:space="9" w:color="EBEC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2026-01-22T12:19:00Z</cp:lastPrinted>
  <dcterms:created xsi:type="dcterms:W3CDTF">2026-01-23T11:29:00Z</dcterms:created>
  <dcterms:modified xsi:type="dcterms:W3CDTF">2026-01-26T11:16:00Z</dcterms:modified>
</cp:coreProperties>
</file>