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D5D0" w14:textId="6B7074AD" w:rsidR="0043645C" w:rsidRPr="00A32A1C" w:rsidRDefault="0043645C" w:rsidP="0043645C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УЮ</w:t>
      </w:r>
    </w:p>
    <w:p w14:paraId="76C16640" w14:textId="6B7074AD" w:rsidR="0043645C" w:rsidRPr="00A32A1C" w:rsidRDefault="0043645C" w:rsidP="0043645C">
      <w:pPr>
        <w:tabs>
          <w:tab w:val="left" w:pos="0"/>
        </w:tabs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Керуюча справами (секретар)</w:t>
      </w:r>
    </w:p>
    <w:p w14:paraId="747C8F58" w14:textId="77777777" w:rsidR="0043645C" w:rsidRPr="00A32A1C" w:rsidRDefault="0043645C" w:rsidP="0043645C">
      <w:pPr>
        <w:spacing w:after="0" w:line="240" w:lineRule="auto"/>
        <w:ind w:left="4253" w:hanging="1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селищної ради </w:t>
      </w:r>
    </w:p>
    <w:p w14:paraId="69942AF6" w14:textId="77777777" w:rsidR="0043645C" w:rsidRPr="00A32A1C" w:rsidRDefault="0043645C" w:rsidP="0043645C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14:paraId="74411347" w14:textId="77777777" w:rsidR="0043645C" w:rsidRPr="00A32A1C" w:rsidRDefault="0043645C" w:rsidP="0043645C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_________________Віра ЗІМА</w:t>
      </w:r>
    </w:p>
    <w:p w14:paraId="7F8D8AEB" w14:textId="77777777" w:rsidR="0043645C" w:rsidRPr="00A32A1C" w:rsidRDefault="0043645C" w:rsidP="0043645C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14:paraId="74174A96" w14:textId="1878D1D5" w:rsidR="0043645C" w:rsidRPr="00A32A1C" w:rsidRDefault="0043645C" w:rsidP="0043645C">
      <w:pPr>
        <w:spacing w:after="0" w:line="240" w:lineRule="auto"/>
        <w:ind w:left="4253" w:righ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«___»_____________</w:t>
      </w: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9B460F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Pr="00A32A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</w:t>
      </w:r>
    </w:p>
    <w:p w14:paraId="3C954804" w14:textId="77777777" w:rsidR="0043645C" w:rsidRDefault="0043645C" w:rsidP="00811A76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F48FD" w14:textId="77777777" w:rsidR="00301724" w:rsidRDefault="00301724" w:rsidP="00301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0FD891" w14:textId="77777777" w:rsidR="00301724" w:rsidRPr="00603CC1" w:rsidRDefault="00301724" w:rsidP="00301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14:paraId="579ADA7C" w14:textId="77777777" w:rsidR="00293C51" w:rsidRDefault="00301724" w:rsidP="00301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сектором державної реєстрації актів цивільного стану </w:t>
      </w:r>
    </w:p>
    <w:p w14:paraId="2CF41788" w14:textId="76C06C66" w:rsidR="00301724" w:rsidRPr="00603CC1" w:rsidRDefault="00293C51" w:rsidP="00301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1724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proofErr w:type="spellStart"/>
      <w:r w:rsidR="00301724" w:rsidRPr="00603C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елищної</w:t>
      </w:r>
      <w:proofErr w:type="spellEnd"/>
      <w:r w:rsidR="00301724" w:rsidRPr="00603CC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01724" w:rsidRPr="00603CC1">
        <w:rPr>
          <w:rFonts w:ascii="Times New Roman" w:hAnsi="Times New Roman" w:cs="Times New Roman"/>
          <w:b/>
          <w:sz w:val="28"/>
          <w:szCs w:val="28"/>
          <w:lang w:val="uk-UA"/>
        </w:rPr>
        <w:t>плану</w:t>
      </w:r>
      <w:r w:rsidR="003017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  <w:r w:rsidR="00301724" w:rsidRPr="0060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05503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01724" w:rsidRPr="0060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96E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01724" w:rsidRPr="0060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 </w:t>
      </w:r>
    </w:p>
    <w:p w14:paraId="2B37829E" w14:textId="77777777" w:rsidR="00301724" w:rsidRPr="00DD10B8" w:rsidRDefault="00301724" w:rsidP="00301724">
      <w:pPr>
        <w:rPr>
          <w:rFonts w:ascii="Times New Roman" w:hAnsi="Times New Roman" w:cs="Times New Roman"/>
          <w:lang w:val="uk-UA"/>
        </w:rPr>
      </w:pPr>
    </w:p>
    <w:p w14:paraId="0B9AA272" w14:textId="090F5AA0" w:rsidR="00301724" w:rsidRPr="00F767BF" w:rsidRDefault="00301724" w:rsidP="009B460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EE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F3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7EE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B7EE9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F397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0B7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сектором державної реєстрації актів цивільного стану селищної ради </w:t>
      </w:r>
      <w:r w:rsidRPr="000B7EE9">
        <w:rPr>
          <w:rFonts w:ascii="Times New Roman" w:hAnsi="Times New Roman" w:cs="Times New Roman"/>
          <w:sz w:val="28"/>
          <w:szCs w:val="28"/>
          <w:lang w:val="uk-UA"/>
        </w:rPr>
        <w:t>(далі</w:t>
      </w:r>
      <w:r>
        <w:rPr>
          <w:rFonts w:ascii="Times New Roman" w:hAnsi="Times New Roman" w:cs="Times New Roman"/>
          <w:sz w:val="28"/>
          <w:szCs w:val="28"/>
          <w:lang w:val="uk-UA"/>
        </w:rPr>
        <w:t>-Сектор</w:t>
      </w:r>
      <w:r w:rsidRPr="000B7EE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B7E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вживалися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основні</w:t>
      </w:r>
      <w:r w:rsidRPr="000B7E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заходи </w:t>
      </w:r>
      <w:r w:rsidRPr="00F767B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CF63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F767BF">
        <w:rPr>
          <w:rFonts w:ascii="Times New Roman" w:hAnsi="Times New Roman" w:cs="Times New Roman"/>
          <w:sz w:val="28"/>
          <w:szCs w:val="28"/>
          <w:lang w:val="uk-UA"/>
        </w:rPr>
        <w:t xml:space="preserve">до затвердженого плану роботи.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656A7FC" w14:textId="01E1BFE6" w:rsidR="00301724" w:rsidRPr="00334990" w:rsidRDefault="00301724" w:rsidP="009B46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="00752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358</w:t>
      </w:r>
      <w:r w:rsidR="00436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актови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877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запис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стану, а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>: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AC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-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877AC3">
        <w:rPr>
          <w:rFonts w:ascii="Times New Roman" w:hAnsi="Times New Roman" w:cs="Times New Roman"/>
          <w:sz w:val="28"/>
          <w:szCs w:val="28"/>
        </w:rPr>
        <w:t>; про смерть-</w:t>
      </w:r>
      <w:r w:rsidR="00436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055036">
        <w:rPr>
          <w:rFonts w:ascii="Times New Roman" w:hAnsi="Times New Roman" w:cs="Times New Roman"/>
          <w:sz w:val="28"/>
          <w:szCs w:val="28"/>
          <w:lang w:val="uk-UA"/>
        </w:rPr>
        <w:t>271</w:t>
      </w:r>
      <w:r w:rsidRPr="00877AC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77AC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-</w:t>
      </w:r>
      <w:r w:rsidR="0043645C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AC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видані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877AC3">
        <w:rPr>
          <w:rFonts w:ascii="Times New Roman" w:hAnsi="Times New Roman" w:cs="Times New Roman"/>
          <w:sz w:val="28"/>
          <w:szCs w:val="28"/>
        </w:rPr>
        <w:t>.</w:t>
      </w:r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r w:rsidR="003349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5774DB6" w14:textId="2D4B1B5E" w:rsidR="00301724" w:rsidRDefault="00301724" w:rsidP="009B46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6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71B71">
        <w:rPr>
          <w:rFonts w:ascii="Times New Roman" w:hAnsi="Times New Roman" w:cs="Times New Roman"/>
          <w:sz w:val="28"/>
          <w:szCs w:val="28"/>
          <w:lang w:val="uk-UA"/>
        </w:rPr>
        <w:t>До 03 числа</w:t>
      </w:r>
      <w:r w:rsidR="00CF6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B71">
        <w:rPr>
          <w:rFonts w:ascii="Times New Roman" w:hAnsi="Times New Roman" w:cs="Times New Roman"/>
          <w:sz w:val="28"/>
          <w:szCs w:val="28"/>
          <w:lang w:val="uk-UA"/>
        </w:rPr>
        <w:t>кожного місяця 202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71B71">
        <w:rPr>
          <w:rFonts w:ascii="Times New Roman" w:hAnsi="Times New Roman" w:cs="Times New Roman"/>
          <w:sz w:val="28"/>
          <w:szCs w:val="28"/>
          <w:lang w:val="uk-UA"/>
        </w:rPr>
        <w:t xml:space="preserve"> року, наступного за звітним, </w:t>
      </w:r>
      <w:r w:rsidR="00CF633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>клад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 xml:space="preserve">  звіт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 xml:space="preserve">  про витрачання бланків </w:t>
      </w:r>
      <w:r w:rsidR="00471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7147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147">
        <w:rPr>
          <w:rFonts w:ascii="Times New Roman" w:hAnsi="Times New Roman" w:cs="Times New Roman"/>
          <w:sz w:val="28"/>
          <w:szCs w:val="28"/>
          <w:lang w:val="uk-UA"/>
        </w:rPr>
        <w:t>місяц</w:t>
      </w:r>
      <w:r>
        <w:rPr>
          <w:rFonts w:ascii="Times New Roman" w:hAnsi="Times New Roman" w:cs="Times New Roman"/>
          <w:sz w:val="28"/>
          <w:szCs w:val="28"/>
          <w:lang w:val="uk-UA"/>
        </w:rPr>
        <w:t>ь;</w:t>
      </w:r>
      <w:r w:rsidRPr="00A54804">
        <w:rPr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бланків </w:t>
      </w:r>
      <w:proofErr w:type="spellStart"/>
      <w:r w:rsidRPr="00A54804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471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місяць, видан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сектором державної реєстрації актів цивільного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54804">
        <w:rPr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про державну реєстрацію актів цивільного стану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(ф № 97)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, та надан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52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з актовими записами цивільного стану до </w:t>
      </w:r>
      <w:proofErr w:type="spellStart"/>
      <w:r w:rsidR="00334990">
        <w:rPr>
          <w:rFonts w:ascii="Times New Roman" w:hAnsi="Times New Roman" w:cs="Times New Roman"/>
          <w:sz w:val="28"/>
          <w:szCs w:val="28"/>
          <w:lang w:val="uk-UA"/>
        </w:rPr>
        <w:t>Берестин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відділу державної реєстрації 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актів цивільного стану у </w:t>
      </w:r>
      <w:proofErr w:type="spellStart"/>
      <w:r w:rsidR="00334990">
        <w:rPr>
          <w:rFonts w:ascii="Times New Roman" w:hAnsi="Times New Roman" w:cs="Times New Roman"/>
          <w:sz w:val="28"/>
          <w:szCs w:val="28"/>
          <w:lang w:val="uk-UA"/>
        </w:rPr>
        <w:t>Берестин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>ському</w:t>
      </w:r>
      <w:proofErr w:type="spellEnd"/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районі Харківської області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Харківського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міжрегіонального управління Міністерства юстиці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ї України</w:t>
      </w:r>
      <w:r w:rsidRPr="00A548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13F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CECE674" w14:textId="47513F71" w:rsidR="00301724" w:rsidRPr="00201192" w:rsidRDefault="00301724" w:rsidP="009B46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813F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>На заплановані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щовівторк</w:t>
      </w:r>
      <w:r w:rsidR="00960A01">
        <w:rPr>
          <w:rFonts w:ascii="Times New Roman" w:hAnsi="Times New Roman" w:cs="Times New Roman"/>
          <w:sz w:val="28"/>
          <w:szCs w:val="28"/>
          <w:lang w:val="uk-UA"/>
        </w:rPr>
        <w:t>а кожного місяця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особисті прийоми громадян  </w:t>
      </w:r>
      <w:r w:rsidR="00960A01">
        <w:rPr>
          <w:rFonts w:ascii="Times New Roman" w:hAnsi="Times New Roman" w:cs="Times New Roman"/>
          <w:sz w:val="28"/>
          <w:szCs w:val="28"/>
          <w:lang w:val="uk-UA"/>
        </w:rPr>
        <w:t xml:space="preserve">головним спеціалістом 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>сектору державної реєстрації актів цивільного стану відповідно до графіку особистого прийому громадян керівниками виконавчих</w:t>
      </w:r>
      <w:r w:rsidR="00010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органів </w:t>
      </w:r>
      <w:proofErr w:type="spellStart"/>
      <w:r w:rsidRPr="00877AC3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розпорядженням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AC3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 вересня 2023 року</w:t>
      </w:r>
      <w:r w:rsidR="00010AC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140</w:t>
      </w:r>
      <w:r w:rsidRPr="00877A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D3313">
        <w:rPr>
          <w:rFonts w:ascii="Times New Roman" w:hAnsi="Times New Roman" w:cs="Times New Roman"/>
          <w:sz w:val="28"/>
          <w:szCs w:val="28"/>
          <w:lang w:val="uk-UA"/>
        </w:rPr>
        <w:t>звернулис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D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BD3313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з питання, що стосується соціальної політики. </w:t>
      </w:r>
      <w:r w:rsidRPr="00201192">
        <w:rPr>
          <w:rFonts w:ascii="Times New Roman" w:hAnsi="Times New Roman" w:cs="Times New Roman"/>
          <w:sz w:val="28"/>
          <w:szCs w:val="28"/>
          <w:lang w:val="uk-UA"/>
        </w:rPr>
        <w:t>Всім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Pr="00201192">
        <w:rPr>
          <w:rFonts w:ascii="Times New Roman" w:hAnsi="Times New Roman" w:cs="Times New Roman"/>
          <w:sz w:val="28"/>
          <w:szCs w:val="28"/>
          <w:lang w:val="uk-UA"/>
        </w:rPr>
        <w:t xml:space="preserve"> зверну</w:t>
      </w:r>
      <w:r>
        <w:rPr>
          <w:rFonts w:ascii="Times New Roman" w:hAnsi="Times New Roman" w:cs="Times New Roman"/>
          <w:sz w:val="28"/>
          <w:szCs w:val="28"/>
          <w:lang w:val="uk-UA"/>
        </w:rPr>
        <w:t>лися</w:t>
      </w:r>
      <w:r w:rsidRPr="00201192">
        <w:rPr>
          <w:rFonts w:ascii="Times New Roman" w:hAnsi="Times New Roman" w:cs="Times New Roman"/>
          <w:sz w:val="28"/>
          <w:szCs w:val="28"/>
          <w:lang w:val="uk-UA"/>
        </w:rPr>
        <w:t xml:space="preserve"> до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01192">
        <w:rPr>
          <w:rFonts w:ascii="Times New Roman" w:hAnsi="Times New Roman" w:cs="Times New Roman"/>
          <w:sz w:val="28"/>
          <w:szCs w:val="28"/>
          <w:lang w:val="uk-UA"/>
        </w:rPr>
        <w:t>надано роз’яснення.</w:t>
      </w:r>
    </w:p>
    <w:p w14:paraId="59D23BEE" w14:textId="1E9449FA" w:rsidR="00301724" w:rsidRDefault="00041617" w:rsidP="009B46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Щотижня було </w:t>
      </w:r>
      <w:r w:rsidR="00301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сформовано та </w:t>
      </w:r>
      <w:r w:rsidR="00301724" w:rsidRPr="006949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надан</w:t>
      </w:r>
      <w:r w:rsidR="00301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r w:rsidR="00301724" w:rsidRPr="006949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повідомлення про державну реєстрацію смерті, вилучення військово-облікових документів, пільгових посвідчень </w:t>
      </w:r>
      <w:r w:rsidR="00301724" w:rsidRPr="006949CF">
        <w:rPr>
          <w:rFonts w:ascii="Times New Roman" w:hAnsi="Times New Roman" w:cs="Times New Roman"/>
          <w:sz w:val="28"/>
          <w:szCs w:val="28"/>
          <w:lang w:val="uk-UA"/>
        </w:rPr>
        <w:t xml:space="preserve">зданих у зв’язку з державною реєстрацією смерті померлих осіб, </w:t>
      </w:r>
      <w:r w:rsidR="003842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01724" w:rsidRPr="006949CF">
        <w:rPr>
          <w:rFonts w:ascii="Times New Roman" w:hAnsi="Times New Roman" w:cs="Times New Roman"/>
          <w:sz w:val="28"/>
          <w:szCs w:val="28"/>
          <w:lang w:val="uk-UA"/>
        </w:rPr>
        <w:t>для передачі</w:t>
      </w:r>
      <w:r w:rsidR="00301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724" w:rsidRPr="006949CF">
        <w:rPr>
          <w:rFonts w:ascii="Times New Roman" w:hAnsi="Times New Roman" w:cs="Times New Roman"/>
          <w:sz w:val="28"/>
          <w:szCs w:val="28"/>
          <w:lang w:val="uk-UA"/>
        </w:rPr>
        <w:t xml:space="preserve">до військових комісаріатів, </w:t>
      </w:r>
      <w:r w:rsidR="00301724" w:rsidRPr="00694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яких перебувають </w:t>
      </w:r>
      <w:r w:rsidR="00301724" w:rsidRPr="005D3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01724" w:rsidRPr="00694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військовому обліку призовники</w:t>
      </w:r>
      <w:r w:rsidR="00301724" w:rsidRPr="00694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1724" w:rsidRPr="00694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військовозобов’язані.</w:t>
      </w:r>
    </w:p>
    <w:p w14:paraId="7151F7B8" w14:textId="627DE12B" w:rsidR="00301724" w:rsidRPr="00BF0F84" w:rsidRDefault="006050D2" w:rsidP="009B46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9F0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7 числа кожного місяця </w:t>
      </w:r>
      <w:r w:rsidR="002F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</w:t>
      </w:r>
      <w:r w:rsidR="00055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2F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наступного за звітним,</w:t>
      </w:r>
      <w:r w:rsidR="002F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було </w:t>
      </w:r>
      <w:r w:rsidR="00301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складено списки паспортів </w:t>
      </w:r>
      <w:hyperlink r:id="rId4" w:anchor="n1972" w:history="1">
        <w:r w:rsidR="00301724" w:rsidRPr="002F1A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громадян України, зданих у зв'язку з державною реєстрацією смерті</w:t>
        </w:r>
      </w:hyperlink>
      <w:r w:rsidR="00301724" w:rsidRPr="00BF0F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1724" w:rsidRPr="00BF0F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 якого додаються зазначені документи, </w:t>
      </w:r>
      <w:r w:rsidR="00301724" w:rsidRPr="00BF0F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передачі </w:t>
      </w:r>
      <w:r w:rsidR="007317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301724" w:rsidRPr="00BF0F8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 </w:t>
      </w:r>
      <w:proofErr w:type="spellStart"/>
      <w:r w:rsidR="00301724" w:rsidRPr="00BF0F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Сахновщинського</w:t>
      </w:r>
      <w:proofErr w:type="spellEnd"/>
      <w:r w:rsidR="00301724" w:rsidRPr="00BF0F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сектору Головного управління Державної міграційної служби України в Харківській області.</w:t>
      </w:r>
      <w:r w:rsidR="003842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14:paraId="63D96B66" w14:textId="77777777" w:rsidR="00395332" w:rsidRDefault="00301724" w:rsidP="009B46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Щовівторка</w:t>
      </w:r>
      <w:r w:rsidRPr="00B93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E1E">
        <w:rPr>
          <w:rFonts w:ascii="Times New Roman" w:hAnsi="Times New Roman" w:cs="Times New Roman"/>
          <w:sz w:val="28"/>
          <w:szCs w:val="28"/>
          <w:lang w:val="uk-UA"/>
        </w:rPr>
        <w:t xml:space="preserve">кожного місяця </w:t>
      </w:r>
      <w:r w:rsidR="0073172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550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3172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395332" w:rsidRPr="00196EB2">
        <w:rPr>
          <w:rFonts w:ascii="Times New Roman" w:hAnsi="Times New Roman" w:cs="Times New Roman"/>
          <w:sz w:val="28"/>
          <w:szCs w:val="28"/>
        </w:rPr>
        <w:t xml:space="preserve">проводилось </w:t>
      </w:r>
      <w:proofErr w:type="spellStart"/>
      <w:r w:rsidR="00395332" w:rsidRPr="00196EB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="00395332" w:rsidRPr="00196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332" w:rsidRPr="00196EB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95332" w:rsidRPr="00196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332" w:rsidRPr="00196EB2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="00395332" w:rsidRPr="00196E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95332" w:rsidRPr="00196EB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395332" w:rsidRPr="00196EB2">
        <w:rPr>
          <w:rFonts w:ascii="Times New Roman" w:hAnsi="Times New Roman" w:cs="Times New Roman"/>
          <w:sz w:val="28"/>
          <w:szCs w:val="28"/>
        </w:rPr>
        <w:t xml:space="preserve"> Сектору</w:t>
      </w:r>
      <w:r w:rsidR="00395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79D4F5" w14:textId="7F6F099B" w:rsidR="00301724" w:rsidRPr="00F80F36" w:rsidRDefault="00301724" w:rsidP="009B46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r w:rsidR="003D083A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r w:rsidR="0073172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80F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>.</w:t>
      </w:r>
    </w:p>
    <w:p w14:paraId="79EB8002" w14:textId="0602EFDC" w:rsidR="00301724" w:rsidRDefault="00301724" w:rsidP="009B46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F36">
        <w:rPr>
          <w:rFonts w:ascii="Times New Roman" w:hAnsi="Times New Roman" w:cs="Times New Roman"/>
          <w:sz w:val="28"/>
          <w:szCs w:val="28"/>
        </w:rPr>
        <w:tab/>
      </w:r>
      <w:bookmarkStart w:id="0" w:name="_Hlk139552198"/>
      <w:r w:rsidRPr="00F80F3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до Сектору </w:t>
      </w:r>
      <w:bookmarkEnd w:id="0"/>
      <w:proofErr w:type="spellStart"/>
      <w:r w:rsidRPr="00F80F36">
        <w:rPr>
          <w:rFonts w:ascii="Times New Roman" w:hAnsi="Times New Roman" w:cs="Times New Roman"/>
          <w:sz w:val="28"/>
          <w:szCs w:val="28"/>
        </w:rPr>
        <w:t>звернулос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E63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47AB"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громадян</w:t>
      </w:r>
      <w:r w:rsidR="00AB47AB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консультаційну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F36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F36">
        <w:rPr>
          <w:rFonts w:ascii="Times New Roman" w:hAnsi="Times New Roman" w:cs="Times New Roman"/>
          <w:sz w:val="28"/>
          <w:szCs w:val="28"/>
        </w:rPr>
        <w:t>.</w:t>
      </w:r>
    </w:p>
    <w:p w14:paraId="4BF9885B" w14:textId="12FBB2F0" w:rsidR="00282B85" w:rsidRDefault="00282B85" w:rsidP="000B1B81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5D0C4F58" w14:textId="77777777" w:rsidR="00010AC2" w:rsidRDefault="00010AC2" w:rsidP="000B1B81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160E4DE" w14:textId="52E94432" w:rsidR="00301724" w:rsidRDefault="00AB47AB" w:rsidP="0030172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Головний спеціаліст</w:t>
      </w:r>
      <w:r w:rsidR="0030172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сектору державної</w:t>
      </w:r>
    </w:p>
    <w:p w14:paraId="274A1EE2" w14:textId="08838C35" w:rsidR="007279B1" w:rsidRDefault="00301724" w:rsidP="0030172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реєстрації актів цивільного стану                                    </w:t>
      </w:r>
      <w:r w:rsidR="000B1B81" w:rsidRPr="000B1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32019106" w14:textId="65F666C0" w:rsidR="00E4572D" w:rsidRDefault="00E4572D" w:rsidP="0030172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селищної ради</w:t>
      </w:r>
      <w:r w:rsidRPr="00E457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</w:t>
      </w:r>
      <w:r w:rsidR="00AB47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Інна ТКАЧЕНКО</w:t>
      </w:r>
    </w:p>
    <w:p w14:paraId="2C667AD2" w14:textId="2FE4EBB3" w:rsidR="00882D61" w:rsidRDefault="00882D61" w:rsidP="00882D61">
      <w:pPr>
        <w:rPr>
          <w:lang w:val="uk-UA"/>
        </w:rPr>
      </w:pPr>
    </w:p>
    <w:p w14:paraId="7C330BA3" w14:textId="77777777" w:rsidR="00882D61" w:rsidRDefault="00882D61" w:rsidP="00882D61">
      <w:pPr>
        <w:rPr>
          <w:lang w:val="uk-UA"/>
        </w:rPr>
      </w:pPr>
    </w:p>
    <w:p w14:paraId="18A8BA1F" w14:textId="2DD7155F" w:rsidR="00882D61" w:rsidRPr="00882D61" w:rsidRDefault="003842D0" w:rsidP="00882D61">
      <w:pPr>
        <w:spacing w:after="0"/>
        <w:rPr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 </w:t>
      </w:r>
    </w:p>
    <w:sectPr w:rsidR="00882D61" w:rsidRPr="00882D61" w:rsidSect="00F9681B">
      <w:pgSz w:w="11906" w:h="16838"/>
      <w:pgMar w:top="820" w:right="70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31"/>
    <w:rsid w:val="00010AC2"/>
    <w:rsid w:val="00041617"/>
    <w:rsid w:val="00055036"/>
    <w:rsid w:val="00060505"/>
    <w:rsid w:val="000B1B81"/>
    <w:rsid w:val="000C5D55"/>
    <w:rsid w:val="000E6354"/>
    <w:rsid w:val="001F064D"/>
    <w:rsid w:val="0022243D"/>
    <w:rsid w:val="00282B85"/>
    <w:rsid w:val="00293C51"/>
    <w:rsid w:val="002E0272"/>
    <w:rsid w:val="002F1A4B"/>
    <w:rsid w:val="002F397C"/>
    <w:rsid w:val="00301724"/>
    <w:rsid w:val="00334990"/>
    <w:rsid w:val="003842D0"/>
    <w:rsid w:val="00395332"/>
    <w:rsid w:val="003D083A"/>
    <w:rsid w:val="0043645C"/>
    <w:rsid w:val="00471B71"/>
    <w:rsid w:val="004C36E7"/>
    <w:rsid w:val="00554AFB"/>
    <w:rsid w:val="005E641C"/>
    <w:rsid w:val="005F3F4E"/>
    <w:rsid w:val="006050D2"/>
    <w:rsid w:val="006A769A"/>
    <w:rsid w:val="007279B1"/>
    <w:rsid w:val="00731729"/>
    <w:rsid w:val="0073607C"/>
    <w:rsid w:val="0075265E"/>
    <w:rsid w:val="00811A76"/>
    <w:rsid w:val="00882D61"/>
    <w:rsid w:val="008E5D31"/>
    <w:rsid w:val="008F140A"/>
    <w:rsid w:val="00960A01"/>
    <w:rsid w:val="009B460F"/>
    <w:rsid w:val="009F04DC"/>
    <w:rsid w:val="00AA70A8"/>
    <w:rsid w:val="00AB47AB"/>
    <w:rsid w:val="00B27523"/>
    <w:rsid w:val="00B82A2C"/>
    <w:rsid w:val="00CA4FCE"/>
    <w:rsid w:val="00CD624C"/>
    <w:rsid w:val="00CF6331"/>
    <w:rsid w:val="00D32FC3"/>
    <w:rsid w:val="00DA2EB2"/>
    <w:rsid w:val="00E35A65"/>
    <w:rsid w:val="00E4572D"/>
    <w:rsid w:val="00E5220D"/>
    <w:rsid w:val="00E70D2A"/>
    <w:rsid w:val="00F17E1E"/>
    <w:rsid w:val="00F46EEA"/>
    <w:rsid w:val="00F9681B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593"/>
  <w15:chartTrackingRefBased/>
  <w15:docId w15:val="{24AE3C54-86A9-49A3-B133-DFD095FA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7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719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2025-12-30T12:51:00Z</cp:lastPrinted>
  <dcterms:created xsi:type="dcterms:W3CDTF">2025-12-30T11:52:00Z</dcterms:created>
  <dcterms:modified xsi:type="dcterms:W3CDTF">2025-12-30T12:52:00Z</dcterms:modified>
</cp:coreProperties>
</file>